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807C3" w:rsidRDefault="00D807C3">
      <w:pPr>
        <w:pStyle w:val="aa"/>
        <w:tabs>
          <w:tab w:val="right" w:pos="9639"/>
        </w:tabs>
        <w:jc w:val="both"/>
        <w:rPr>
          <w:sz w:val="24"/>
        </w:rPr>
      </w:pPr>
      <w:r>
        <w:rPr>
          <w:sz w:val="24"/>
        </w:rPr>
        <w:t xml:space="preserve">3GPP TSG-RAN WG4 Meeting </w:t>
      </w:r>
      <w:r w:rsidR="006B7A4D">
        <w:rPr>
          <w:sz w:val="24"/>
        </w:rPr>
        <w:t>#</w:t>
      </w:r>
      <w:r w:rsidR="0022285D">
        <w:rPr>
          <w:sz w:val="24"/>
        </w:rPr>
        <w:t>9</w:t>
      </w:r>
      <w:r w:rsidR="006634E5">
        <w:rPr>
          <w:sz w:val="24"/>
        </w:rPr>
        <w:t>3</w:t>
      </w:r>
      <w:r>
        <w:rPr>
          <w:sz w:val="24"/>
        </w:rPr>
        <w:tab/>
      </w:r>
      <w:r>
        <w:rPr>
          <w:i/>
          <w:sz w:val="28"/>
          <w:szCs w:val="28"/>
        </w:rPr>
        <w:t>R4-1</w:t>
      </w:r>
      <w:r w:rsidR="006B7A4D">
        <w:rPr>
          <w:i/>
          <w:sz w:val="28"/>
          <w:szCs w:val="28"/>
        </w:rPr>
        <w:t>9</w:t>
      </w:r>
      <w:r w:rsidR="00A859EC">
        <w:rPr>
          <w:i/>
          <w:sz w:val="28"/>
          <w:szCs w:val="28"/>
        </w:rPr>
        <w:t>1</w:t>
      </w:r>
      <w:r w:rsidR="004F2148">
        <w:rPr>
          <w:i/>
          <w:sz w:val="28"/>
          <w:szCs w:val="28"/>
        </w:rPr>
        <w:t>4786</w:t>
      </w:r>
    </w:p>
    <w:p w:rsidR="00D807C3" w:rsidRDefault="006634E5">
      <w:pPr>
        <w:spacing w:after="120"/>
        <w:jc w:val="both"/>
        <w:rPr>
          <w:rFonts w:ascii="Arial" w:hAnsi="Arial" w:cs="Arial"/>
          <w:b/>
          <w:sz w:val="24"/>
          <w:lang w:val="en-US"/>
        </w:rPr>
      </w:pPr>
      <w:r>
        <w:rPr>
          <w:rFonts w:ascii="Arial" w:hAnsi="Arial"/>
          <w:b/>
          <w:sz w:val="24"/>
          <w:szCs w:val="24"/>
        </w:rPr>
        <w:t>Reno</w:t>
      </w:r>
      <w:r w:rsidR="00777AAF">
        <w:rPr>
          <w:b/>
          <w:sz w:val="24"/>
          <w:szCs w:val="24"/>
        </w:rPr>
        <w:t xml:space="preserve">, </w:t>
      </w:r>
      <w:r>
        <w:rPr>
          <w:rFonts w:ascii="Arial" w:hAnsi="Arial"/>
          <w:b/>
          <w:sz w:val="24"/>
          <w:szCs w:val="24"/>
        </w:rPr>
        <w:t>US</w:t>
      </w:r>
      <w:r w:rsidR="00340E1A" w:rsidRPr="00F644CF">
        <w:rPr>
          <w:rFonts w:ascii="Arial" w:hAnsi="Arial" w:hint="eastAsia"/>
          <w:b/>
          <w:sz w:val="24"/>
          <w:szCs w:val="24"/>
        </w:rPr>
        <w:t xml:space="preserve">, </w:t>
      </w:r>
      <w:r w:rsidR="00A859EC">
        <w:rPr>
          <w:rFonts w:ascii="Arial" w:hAnsi="Arial"/>
          <w:b/>
          <w:sz w:val="24"/>
          <w:szCs w:val="24"/>
        </w:rPr>
        <w:t>1</w:t>
      </w:r>
      <w:r>
        <w:rPr>
          <w:rFonts w:ascii="Arial" w:hAnsi="Arial"/>
          <w:b/>
          <w:sz w:val="24"/>
          <w:szCs w:val="24"/>
        </w:rPr>
        <w:t>8</w:t>
      </w:r>
      <w:r w:rsidR="006B7A4D">
        <w:rPr>
          <w:rFonts w:ascii="Arial" w:hAnsi="Arial"/>
          <w:b/>
          <w:sz w:val="24"/>
          <w:szCs w:val="24"/>
        </w:rPr>
        <w:t xml:space="preserve"> </w:t>
      </w:r>
      <w:r>
        <w:rPr>
          <w:rFonts w:ascii="Arial" w:hAnsi="Arial"/>
          <w:b/>
          <w:sz w:val="24"/>
          <w:szCs w:val="24"/>
        </w:rPr>
        <w:t>November</w:t>
      </w:r>
      <w:r w:rsidR="004C1FD0">
        <w:rPr>
          <w:rFonts w:ascii="Arial" w:hAnsi="Arial"/>
          <w:b/>
          <w:sz w:val="24"/>
          <w:szCs w:val="24"/>
        </w:rPr>
        <w:t xml:space="preserve"> –</w:t>
      </w:r>
      <w:r w:rsidR="004C1FD0" w:rsidRPr="00F644CF">
        <w:rPr>
          <w:rFonts w:ascii="Arial" w:hAnsi="Arial" w:hint="eastAsia"/>
          <w:b/>
          <w:sz w:val="24"/>
          <w:szCs w:val="24"/>
        </w:rPr>
        <w:t xml:space="preserve"> </w:t>
      </w:r>
      <w:r>
        <w:rPr>
          <w:rFonts w:ascii="Arial" w:hAnsi="Arial"/>
          <w:b/>
          <w:sz w:val="24"/>
          <w:szCs w:val="24"/>
        </w:rPr>
        <w:t>22</w:t>
      </w:r>
      <w:r w:rsidR="00A859EC">
        <w:rPr>
          <w:rFonts w:ascii="Arial" w:hAnsi="Arial"/>
          <w:b/>
          <w:sz w:val="24"/>
          <w:szCs w:val="24"/>
        </w:rPr>
        <w:t xml:space="preserve"> </w:t>
      </w:r>
      <w:r>
        <w:rPr>
          <w:rFonts w:ascii="Arial" w:hAnsi="Arial"/>
          <w:b/>
          <w:sz w:val="24"/>
          <w:szCs w:val="24"/>
        </w:rPr>
        <w:t>November</w:t>
      </w:r>
      <w:r w:rsidR="004C1FD0">
        <w:rPr>
          <w:rFonts w:ascii="Arial" w:hAnsi="Arial"/>
          <w:b/>
          <w:sz w:val="24"/>
          <w:szCs w:val="24"/>
        </w:rPr>
        <w:t xml:space="preserve"> 201</w:t>
      </w:r>
      <w:r w:rsidR="009301ED">
        <w:rPr>
          <w:rFonts w:ascii="Arial" w:hAnsi="Arial"/>
          <w:b/>
          <w:sz w:val="24"/>
          <w:szCs w:val="24"/>
        </w:rPr>
        <w:t>9</w:t>
      </w:r>
    </w:p>
    <w:p w:rsidR="00D807C3" w:rsidRPr="006634E5" w:rsidRDefault="00D807C3">
      <w:pPr>
        <w:spacing w:after="120"/>
        <w:ind w:left="1985" w:hanging="1985"/>
        <w:jc w:val="both"/>
        <w:rPr>
          <w:bCs/>
          <w:lang w:val="en-US"/>
        </w:rPr>
      </w:pPr>
    </w:p>
    <w:p w:rsidR="00D807C3" w:rsidRDefault="00D807C3">
      <w:pPr>
        <w:spacing w:after="120"/>
        <w:ind w:left="1985" w:hanging="1985"/>
        <w:jc w:val="both"/>
        <w:rPr>
          <w:bCs/>
          <w:lang w:val="en-US"/>
        </w:rPr>
      </w:pPr>
      <w:r>
        <w:rPr>
          <w:b/>
          <w:lang w:val="en-US"/>
        </w:rPr>
        <w:t>Source:</w:t>
      </w:r>
      <w:r>
        <w:rPr>
          <w:bCs/>
          <w:lang w:val="en-US"/>
        </w:rPr>
        <w:tab/>
      </w:r>
      <w:r>
        <w:rPr>
          <w:rFonts w:hint="eastAsia"/>
          <w:bCs/>
          <w:lang w:val="en-US"/>
        </w:rPr>
        <w:t>ZTE</w:t>
      </w:r>
      <w:bookmarkStart w:id="0" w:name="_GoBack"/>
      <w:bookmarkEnd w:id="0"/>
    </w:p>
    <w:p w:rsidR="00D807C3" w:rsidRDefault="00D807C3">
      <w:pPr>
        <w:spacing w:after="120"/>
        <w:ind w:left="1985" w:hanging="1985"/>
        <w:jc w:val="both"/>
        <w:rPr>
          <w:bCs/>
          <w:lang w:val="en-US"/>
        </w:rPr>
      </w:pPr>
      <w:r>
        <w:rPr>
          <w:b/>
          <w:lang w:val="en-US"/>
        </w:rPr>
        <w:t>Title:</w:t>
      </w:r>
      <w:r>
        <w:rPr>
          <w:b/>
          <w:lang w:val="en-US"/>
        </w:rPr>
        <w:tab/>
      </w:r>
      <w:r w:rsidR="006634E5">
        <w:rPr>
          <w:lang w:val="en-US"/>
        </w:rPr>
        <w:t>Further d</w:t>
      </w:r>
      <w:r w:rsidR="00820234" w:rsidRPr="00820234">
        <w:rPr>
          <w:lang w:val="en-US"/>
        </w:rPr>
        <w:t xml:space="preserve">iscussion on </w:t>
      </w:r>
      <w:r w:rsidR="0091742E">
        <w:rPr>
          <w:lang w:val="en-US"/>
        </w:rPr>
        <w:t xml:space="preserve">NR </w:t>
      </w:r>
      <w:r w:rsidR="00A859EC">
        <w:rPr>
          <w:lang w:val="en-US"/>
        </w:rPr>
        <w:t xml:space="preserve">CGI reading </w:t>
      </w:r>
      <w:r w:rsidR="00BD0C7B">
        <w:rPr>
          <w:lang w:val="en-US"/>
        </w:rPr>
        <w:t>with autonomous gaps</w:t>
      </w:r>
    </w:p>
    <w:p w:rsidR="00D807C3" w:rsidRDefault="00D807C3">
      <w:pPr>
        <w:spacing w:after="120"/>
        <w:ind w:left="1985" w:hanging="1985"/>
        <w:jc w:val="both"/>
        <w:rPr>
          <w:bCs/>
          <w:color w:val="FF0000"/>
          <w:lang w:val="en-US"/>
        </w:rPr>
      </w:pPr>
      <w:r>
        <w:rPr>
          <w:b/>
          <w:lang w:val="en-US"/>
        </w:rPr>
        <w:t>Agenda item:</w:t>
      </w:r>
      <w:r>
        <w:rPr>
          <w:b/>
          <w:lang w:val="en-US"/>
        </w:rPr>
        <w:tab/>
      </w:r>
      <w:r w:rsidR="009A178B">
        <w:rPr>
          <w:lang w:val="en-US"/>
        </w:rPr>
        <w:t>9</w:t>
      </w:r>
      <w:r w:rsidR="008951DE" w:rsidRPr="008951DE">
        <w:rPr>
          <w:lang w:val="en-US"/>
        </w:rPr>
        <w:t>.</w:t>
      </w:r>
      <w:r w:rsidR="00335F78">
        <w:rPr>
          <w:lang w:val="en-US"/>
        </w:rPr>
        <w:t>15.</w:t>
      </w:r>
      <w:r w:rsidR="009A178B">
        <w:rPr>
          <w:lang w:val="en-US"/>
        </w:rPr>
        <w:t>1</w:t>
      </w:r>
      <w:r w:rsidR="00335F78">
        <w:rPr>
          <w:lang w:val="en-US"/>
        </w:rPr>
        <w:t>.</w:t>
      </w:r>
      <w:r w:rsidR="009A178B">
        <w:rPr>
          <w:lang w:val="en-US"/>
        </w:rPr>
        <w:t>3</w:t>
      </w:r>
    </w:p>
    <w:p w:rsidR="00D807C3" w:rsidRDefault="00D807C3">
      <w:pPr>
        <w:spacing w:after="120"/>
        <w:ind w:left="1985" w:hanging="1985"/>
        <w:jc w:val="both"/>
        <w:rPr>
          <w:bCs/>
          <w:color w:val="FF0000"/>
          <w:lang w:val="en-US"/>
        </w:rPr>
      </w:pPr>
      <w:r>
        <w:rPr>
          <w:b/>
          <w:lang w:val="en-US"/>
        </w:rPr>
        <w:t>Document for:</w:t>
      </w:r>
      <w:r>
        <w:rPr>
          <w:b/>
          <w:lang w:val="en-US"/>
        </w:rPr>
        <w:tab/>
      </w:r>
      <w:r>
        <w:rPr>
          <w:rFonts w:hint="eastAsia"/>
          <w:lang w:val="en-US"/>
        </w:rPr>
        <w:t>Discussion</w:t>
      </w:r>
    </w:p>
    <w:p w:rsidR="00D807C3" w:rsidRDefault="00D807C3">
      <w:pPr>
        <w:pBdr>
          <w:bottom w:val="single" w:sz="4" w:space="1" w:color="auto"/>
        </w:pBdr>
        <w:jc w:val="both"/>
        <w:rPr>
          <w:rFonts w:ascii="Arial" w:hAnsi="Arial" w:cs="Arial"/>
          <w:lang w:val="en-US"/>
        </w:rPr>
      </w:pPr>
    </w:p>
    <w:p w:rsidR="00D807C3" w:rsidRDefault="00D807C3">
      <w:pPr>
        <w:pStyle w:val="2"/>
        <w:jc w:val="both"/>
        <w:rPr>
          <w:lang w:val="en-US"/>
        </w:rPr>
      </w:pPr>
      <w:r>
        <w:rPr>
          <w:rFonts w:hint="eastAsia"/>
          <w:sz w:val="24"/>
          <w:szCs w:val="24"/>
          <w:lang w:val="en-US"/>
        </w:rPr>
        <w:t>1</w:t>
      </w:r>
      <w:r>
        <w:rPr>
          <w:rFonts w:hint="eastAsia"/>
          <w:lang w:val="en-US"/>
        </w:rPr>
        <w:t xml:space="preserve">. </w:t>
      </w:r>
      <w:r>
        <w:rPr>
          <w:sz w:val="24"/>
          <w:szCs w:val="24"/>
          <w:lang w:val="en-US"/>
        </w:rPr>
        <w:t>Introduction</w:t>
      </w:r>
    </w:p>
    <w:p w:rsidR="00382420" w:rsidRDefault="00402F70" w:rsidP="00382420">
      <w:pPr>
        <w:spacing w:after="120"/>
        <w:jc w:val="both"/>
        <w:rPr>
          <w:rFonts w:cs="v4.2.0"/>
          <w:lang w:val="en-US"/>
        </w:rPr>
      </w:pPr>
      <w:r>
        <w:rPr>
          <w:rFonts w:cs="v4.2.0"/>
          <w:lang w:val="en-US"/>
        </w:rPr>
        <w:t xml:space="preserve">In the RAN4#92bis meeting, there were </w:t>
      </w:r>
      <w:r w:rsidR="00BB453A">
        <w:rPr>
          <w:rFonts w:cs="v4.2.0"/>
          <w:lang w:val="en-US"/>
        </w:rPr>
        <w:t xml:space="preserve">discussions on CGI reading of LTE cell and NR </w:t>
      </w:r>
      <w:r w:rsidR="00BB453A">
        <w:rPr>
          <w:rFonts w:cs="v4.2.0" w:hint="eastAsia"/>
          <w:lang w:val="en-US"/>
        </w:rPr>
        <w:t>cell</w:t>
      </w:r>
      <w:r>
        <w:rPr>
          <w:rFonts w:cs="v4.2.0"/>
          <w:lang w:val="en-US"/>
        </w:rPr>
        <w:t>.</w:t>
      </w:r>
      <w:r w:rsidR="00BB453A">
        <w:rPr>
          <w:rFonts w:cs="v4.2.0"/>
          <w:lang w:val="en-US"/>
        </w:rPr>
        <w:t xml:space="preserve"> Progress were made </w:t>
      </w:r>
      <w:r w:rsidR="005F4EF7">
        <w:rPr>
          <w:rFonts w:cs="v4.2.0"/>
          <w:lang w:val="en-US"/>
        </w:rPr>
        <w:t>but</w:t>
      </w:r>
      <w:r w:rsidR="00BB453A">
        <w:rPr>
          <w:rFonts w:cs="v4.2.0"/>
          <w:lang w:val="en-US"/>
        </w:rPr>
        <w:t xml:space="preserve"> there are still some open issues</w:t>
      </w:r>
      <w:r w:rsidR="004B428B">
        <w:rPr>
          <w:rFonts w:cs="v4.2.0"/>
          <w:lang w:val="en-US"/>
        </w:rPr>
        <w:t xml:space="preserve"> which are captured in way forward [1].</w:t>
      </w:r>
    </w:p>
    <w:p w:rsidR="00E4237F" w:rsidRDefault="00EC6B47" w:rsidP="00382420">
      <w:pPr>
        <w:spacing w:after="120"/>
        <w:jc w:val="both"/>
        <w:rPr>
          <w:rFonts w:cs="v4.2.0"/>
          <w:lang w:val="en-US"/>
        </w:rPr>
      </w:pPr>
      <w:r>
        <w:rPr>
          <w:rFonts w:cs="v4.2.0" w:hint="eastAsia"/>
          <w:lang w:val="en-US"/>
        </w:rPr>
        <w:t xml:space="preserve">In this contribution we provide our views on </w:t>
      </w:r>
      <w:r w:rsidR="00570F6B">
        <w:rPr>
          <w:rFonts w:cs="v4.2.0"/>
          <w:lang w:val="en-US"/>
        </w:rPr>
        <w:t xml:space="preserve">requirements for </w:t>
      </w:r>
      <w:r w:rsidR="00886B09">
        <w:rPr>
          <w:rFonts w:cs="v4.2.0"/>
          <w:lang w:val="en-US"/>
        </w:rPr>
        <w:t xml:space="preserve">CGI reading </w:t>
      </w:r>
      <w:r w:rsidR="00570F6B">
        <w:rPr>
          <w:rFonts w:cs="v4.2.0"/>
          <w:lang w:val="en-US"/>
        </w:rPr>
        <w:t xml:space="preserve">of </w:t>
      </w:r>
      <w:r w:rsidR="00722FB2">
        <w:rPr>
          <w:rFonts w:cs="v4.2.0"/>
          <w:lang w:val="en-US"/>
        </w:rPr>
        <w:t>NR</w:t>
      </w:r>
      <w:r w:rsidR="00570F6B">
        <w:rPr>
          <w:rFonts w:cs="v4.2.0"/>
          <w:lang w:val="en-US"/>
        </w:rPr>
        <w:t xml:space="preserve"> neighbor cell</w:t>
      </w:r>
      <w:r w:rsidR="00886B09">
        <w:rPr>
          <w:rFonts w:cs="v4.2.0"/>
          <w:lang w:val="en-US"/>
        </w:rPr>
        <w:t xml:space="preserve"> with autonomous gap</w:t>
      </w:r>
      <w:r w:rsidR="00570F6B">
        <w:rPr>
          <w:rFonts w:cs="v4.2.0"/>
          <w:lang w:val="en-US"/>
        </w:rPr>
        <w:t>s</w:t>
      </w:r>
      <w:r w:rsidR="00886B09">
        <w:rPr>
          <w:rFonts w:cs="v4.2.0"/>
          <w:lang w:val="en-US"/>
        </w:rPr>
        <w:t xml:space="preserve"> for NR capable UE</w:t>
      </w:r>
      <w:r>
        <w:rPr>
          <w:rFonts w:cs="v4.2.0" w:hint="eastAsia"/>
          <w:lang w:val="en-US"/>
        </w:rPr>
        <w:t>.</w:t>
      </w:r>
    </w:p>
    <w:p w:rsidR="00AC56AB" w:rsidRDefault="00AC56AB" w:rsidP="009E076B">
      <w:pPr>
        <w:spacing w:after="120"/>
        <w:jc w:val="both"/>
        <w:rPr>
          <w:rFonts w:cs="v4.2.0"/>
          <w:lang w:val="en-US"/>
        </w:rPr>
      </w:pPr>
    </w:p>
    <w:p w:rsidR="00D807C3" w:rsidRDefault="00D807C3">
      <w:pPr>
        <w:pStyle w:val="2"/>
        <w:ind w:left="0" w:firstLine="0"/>
        <w:jc w:val="both"/>
        <w:rPr>
          <w:sz w:val="24"/>
          <w:szCs w:val="24"/>
          <w:lang w:val="en-US"/>
        </w:rPr>
      </w:pPr>
      <w:r>
        <w:rPr>
          <w:rFonts w:hint="eastAsia"/>
          <w:sz w:val="24"/>
          <w:szCs w:val="24"/>
          <w:lang w:val="en-US"/>
        </w:rPr>
        <w:t>2. Discussion</w:t>
      </w:r>
    </w:p>
    <w:p w:rsidR="00BB453A" w:rsidRPr="00BB453A" w:rsidRDefault="00BB453A" w:rsidP="00BB453A">
      <w:pPr>
        <w:pStyle w:val="3"/>
        <w:ind w:left="0" w:firstLine="0"/>
        <w:jc w:val="both"/>
        <w:rPr>
          <w:rFonts w:cs="Arial"/>
          <w:sz w:val="24"/>
          <w:szCs w:val="24"/>
          <w:lang w:val="en-US"/>
        </w:rPr>
      </w:pPr>
      <w:r w:rsidRPr="00BB453A">
        <w:rPr>
          <w:rFonts w:cs="Arial" w:hint="eastAsia"/>
          <w:sz w:val="24"/>
          <w:szCs w:val="24"/>
          <w:lang w:val="en-US"/>
        </w:rPr>
        <w:t>2.</w:t>
      </w:r>
      <w:r w:rsidRPr="00BB453A">
        <w:rPr>
          <w:rFonts w:cs="Arial"/>
          <w:sz w:val="24"/>
          <w:szCs w:val="24"/>
          <w:lang w:val="en-US"/>
        </w:rPr>
        <w:t xml:space="preserve">1 </w:t>
      </w:r>
      <w:r>
        <w:rPr>
          <w:rFonts w:cs="Arial"/>
          <w:sz w:val="24"/>
          <w:szCs w:val="24"/>
          <w:lang w:val="en-US"/>
        </w:rPr>
        <w:t>CGI reading of LTE cell</w:t>
      </w:r>
    </w:p>
    <w:p w:rsidR="00BB453A" w:rsidRDefault="006775DC" w:rsidP="00CA7CD7">
      <w:pPr>
        <w:rPr>
          <w:rFonts w:cs="v4.2.0"/>
          <w:lang w:val="en-US"/>
        </w:rPr>
      </w:pPr>
      <w:r>
        <w:rPr>
          <w:rFonts w:hint="eastAsia"/>
        </w:rPr>
        <w:t xml:space="preserve">The requirements for CGI reading of LTE cell </w:t>
      </w:r>
      <w:r>
        <w:t>with autonomous gaps</w:t>
      </w:r>
      <w:r w:rsidR="004D1539">
        <w:t xml:space="preserve"> </w:t>
      </w:r>
      <w:r>
        <w:t>are quite straightforward. In most cases, the requirements for CGI reading of LTE cell in LTE SA can be reused. It’s just the requirements for interruptions on NR serving cells may need further consideration.</w:t>
      </w:r>
    </w:p>
    <w:tbl>
      <w:tblPr>
        <w:tblStyle w:val="af9"/>
        <w:tblW w:w="0" w:type="auto"/>
        <w:tblLook w:val="04A0" w:firstRow="1" w:lastRow="0" w:firstColumn="1" w:lastColumn="0" w:noHBand="0" w:noVBand="1"/>
      </w:tblPr>
      <w:tblGrid>
        <w:gridCol w:w="9629"/>
      </w:tblGrid>
      <w:tr w:rsidR="00BB453A" w:rsidTr="00BB453A">
        <w:tc>
          <w:tcPr>
            <w:tcW w:w="9629" w:type="dxa"/>
          </w:tcPr>
          <w:p w:rsidR="00BB453A" w:rsidRPr="00402F70" w:rsidRDefault="00BB453A" w:rsidP="00BB453A">
            <w:pPr>
              <w:rPr>
                <w:i/>
                <w:lang w:val="en-US"/>
              </w:rPr>
            </w:pPr>
            <w:r w:rsidRPr="00402F70">
              <w:rPr>
                <w:i/>
                <w:lang w:val="en-US"/>
              </w:rPr>
              <w:t>CGI reading of an LTE cell with autonomous gaps</w:t>
            </w:r>
          </w:p>
          <w:p w:rsidR="00BB453A" w:rsidRPr="00402F70" w:rsidRDefault="00BB453A" w:rsidP="004C1F88">
            <w:pPr>
              <w:pStyle w:val="a9"/>
              <w:numPr>
                <w:ilvl w:val="0"/>
                <w:numId w:val="3"/>
              </w:numPr>
              <w:ind w:firstLineChars="0"/>
              <w:jc w:val="left"/>
              <w:rPr>
                <w:i/>
                <w:lang w:val="en-US"/>
              </w:rPr>
            </w:pPr>
            <w:r w:rsidRPr="00402F70">
              <w:rPr>
                <w:i/>
                <w:lang w:val="en-US"/>
              </w:rPr>
              <w:t>Time period to identify CGI of an LTE cell is 150ms.</w:t>
            </w:r>
          </w:p>
          <w:p w:rsidR="00BB453A" w:rsidRPr="00402F70" w:rsidRDefault="00BB453A" w:rsidP="004C1F88">
            <w:pPr>
              <w:pStyle w:val="a9"/>
              <w:numPr>
                <w:ilvl w:val="0"/>
                <w:numId w:val="3"/>
              </w:numPr>
              <w:ind w:firstLineChars="0"/>
              <w:jc w:val="left"/>
              <w:rPr>
                <w:i/>
                <w:lang w:val="en-US"/>
              </w:rPr>
            </w:pPr>
            <w:r w:rsidRPr="00402F70">
              <w:rPr>
                <w:i/>
                <w:lang w:val="en-US"/>
              </w:rPr>
              <w:t xml:space="preserve">Interruptions on NR serving cells during CGI reading of LTE cell: </w:t>
            </w:r>
          </w:p>
          <w:p w:rsidR="00BB453A" w:rsidRPr="00402F70" w:rsidRDefault="00BB453A" w:rsidP="004C1F88">
            <w:pPr>
              <w:pStyle w:val="a9"/>
              <w:numPr>
                <w:ilvl w:val="1"/>
                <w:numId w:val="4"/>
              </w:numPr>
              <w:ind w:firstLineChars="0"/>
              <w:jc w:val="left"/>
              <w:rPr>
                <w:i/>
                <w:lang w:val="en-US"/>
              </w:rPr>
            </w:pPr>
            <w:r w:rsidRPr="00402F70">
              <w:rPr>
                <w:i/>
                <w:lang w:val="en-US"/>
              </w:rPr>
              <w:t>In CGI reading for LTE cell with autonomous gap, it could follow the same requirement in RSTD.</w:t>
            </w:r>
          </w:p>
          <w:p w:rsidR="00BB453A" w:rsidRPr="00402F70" w:rsidRDefault="00BB453A" w:rsidP="004C1F88">
            <w:pPr>
              <w:pStyle w:val="a9"/>
              <w:numPr>
                <w:ilvl w:val="2"/>
                <w:numId w:val="4"/>
              </w:numPr>
              <w:ind w:firstLineChars="0"/>
              <w:jc w:val="left"/>
              <w:rPr>
                <w:i/>
                <w:lang w:val="en-US"/>
              </w:rPr>
            </w:pPr>
            <w:r w:rsidRPr="00402F70">
              <w:rPr>
                <w:i/>
                <w:lang w:val="en-US"/>
              </w:rPr>
              <w:t>Other options can be considered if identified to be beneficial.</w:t>
            </w:r>
          </w:p>
          <w:p w:rsidR="00BB453A" w:rsidRPr="00402F70" w:rsidRDefault="00BB453A" w:rsidP="004C1F88">
            <w:pPr>
              <w:pStyle w:val="a9"/>
              <w:numPr>
                <w:ilvl w:val="0"/>
                <w:numId w:val="3"/>
              </w:numPr>
              <w:ind w:firstLineChars="0"/>
              <w:jc w:val="left"/>
              <w:rPr>
                <w:i/>
                <w:lang w:val="en-US"/>
              </w:rPr>
            </w:pPr>
            <w:r w:rsidRPr="00402F70">
              <w:rPr>
                <w:i/>
                <w:lang w:val="en-US"/>
              </w:rPr>
              <w:t>Interruptions on LTE serving cells during CGI reading of LTE cell in EN-DC or NE-DC</w:t>
            </w:r>
          </w:p>
          <w:p w:rsidR="00BB453A" w:rsidRPr="00BB453A" w:rsidRDefault="00BB453A" w:rsidP="004C1F88">
            <w:pPr>
              <w:pStyle w:val="a9"/>
              <w:numPr>
                <w:ilvl w:val="1"/>
                <w:numId w:val="4"/>
              </w:numPr>
              <w:ind w:firstLineChars="0"/>
              <w:jc w:val="left"/>
              <w:rPr>
                <w:rFonts w:cs="v4.2.0"/>
                <w:lang w:val="en-US"/>
              </w:rPr>
            </w:pPr>
            <w:r w:rsidRPr="00402F70">
              <w:rPr>
                <w:i/>
                <w:lang w:val="en-US"/>
              </w:rPr>
              <w:t>For NR capable UE in EN-DC or NE-DC operation, legacy interruption requirements for LTE UE can be reused for interruptions on LTE serving cells for CGI reading of LTE neighbor cell</w:t>
            </w:r>
          </w:p>
        </w:tc>
      </w:tr>
    </w:tbl>
    <w:p w:rsidR="00BB453A" w:rsidRPr="00BB453A" w:rsidRDefault="00BB453A" w:rsidP="00CA7CD7">
      <w:pPr>
        <w:rPr>
          <w:rFonts w:cs="v4.2.0"/>
          <w:lang w:val="en-US"/>
        </w:rPr>
      </w:pPr>
    </w:p>
    <w:p w:rsidR="00BB453A" w:rsidRDefault="008B4FC7" w:rsidP="00CA7CD7">
      <w:pPr>
        <w:rPr>
          <w:rFonts w:cs="v4.2.0"/>
          <w:lang w:val="en-US"/>
        </w:rPr>
      </w:pPr>
      <w:r>
        <w:rPr>
          <w:rFonts w:cs="v4.2.0" w:hint="eastAsia"/>
          <w:lang w:val="en-US"/>
        </w:rPr>
        <w:t xml:space="preserve">In RSTD the </w:t>
      </w:r>
      <w:r w:rsidR="003C13C0">
        <w:rPr>
          <w:rFonts w:cs="v4.2.0"/>
          <w:lang w:val="en-US"/>
        </w:rPr>
        <w:t xml:space="preserve">interruption </w:t>
      </w:r>
      <w:r>
        <w:rPr>
          <w:rFonts w:cs="v4.2.0"/>
          <w:lang w:val="en-US"/>
        </w:rPr>
        <w:t>requirements for MIB decoding and ECGI reading ha</w:t>
      </w:r>
      <w:r w:rsidR="002101B3">
        <w:rPr>
          <w:rFonts w:cs="v4.2.0"/>
          <w:lang w:val="en-US"/>
        </w:rPr>
        <w:t>ve</w:t>
      </w:r>
      <w:r>
        <w:rPr>
          <w:rFonts w:cs="v4.2.0"/>
          <w:lang w:val="en-US"/>
        </w:rPr>
        <w:t xml:space="preserve"> been specif</w:t>
      </w:r>
      <w:r w:rsidR="002101B3">
        <w:rPr>
          <w:rFonts w:cs="v4.2.0"/>
          <w:lang w:val="en-US"/>
        </w:rPr>
        <w:t>i</w:t>
      </w:r>
      <w:r>
        <w:rPr>
          <w:rFonts w:cs="v4.2.0"/>
          <w:lang w:val="en-US"/>
        </w:rPr>
        <w:t>ed.</w:t>
      </w:r>
      <w:r w:rsidR="002101B3">
        <w:rPr>
          <w:rFonts w:cs="v4.2.0"/>
          <w:lang w:val="en-US"/>
        </w:rPr>
        <w:t xml:space="preserve"> The requirements are specified </w:t>
      </w:r>
      <w:r w:rsidR="008927D8">
        <w:rPr>
          <w:rFonts w:cs="v4.2.0"/>
          <w:lang w:val="en-US"/>
        </w:rPr>
        <w:t xml:space="preserve">by number of ACK/NACKs transmitted by UE during MIB decoding and SIB1 decoding </w:t>
      </w:r>
      <w:r w:rsidR="002101B3">
        <w:rPr>
          <w:rFonts w:cs="v4.2.0"/>
          <w:lang w:val="en-US"/>
        </w:rPr>
        <w:t xml:space="preserve">for different SCSs and FDD/TDD duplex mode under some specific conditions. Since the requirements can be </w:t>
      </w:r>
      <w:r w:rsidR="003C13C0">
        <w:rPr>
          <w:rFonts w:cs="v4.2.0"/>
          <w:lang w:val="en-US"/>
        </w:rPr>
        <w:t>directly reused for CGI reading of LTE cell</w:t>
      </w:r>
      <w:r w:rsidR="009A7D75">
        <w:rPr>
          <w:rFonts w:cs="v4.2.0"/>
          <w:lang w:val="en-US"/>
        </w:rPr>
        <w:t>, it seems reasonable to reuse the requirements.</w:t>
      </w:r>
    </w:p>
    <w:p w:rsidR="009A7D75" w:rsidRDefault="009A7D75" w:rsidP="00CA7CD7">
      <w:pPr>
        <w:rPr>
          <w:rFonts w:cs="v4.2.0"/>
          <w:lang w:val="en-US"/>
        </w:rPr>
      </w:pPr>
      <w:r>
        <w:rPr>
          <w:rFonts w:cs="v4.2.0"/>
          <w:lang w:val="en-US"/>
        </w:rPr>
        <w:t>It was proposed in the last meeting to specify interruption requirements based on percentage</w:t>
      </w:r>
      <w:r w:rsidR="00AC1C60">
        <w:rPr>
          <w:rFonts w:cs="v4.2.0"/>
          <w:lang w:val="en-US"/>
        </w:rPr>
        <w:t xml:space="preserve"> of interrupted slots during the whole period of CGI reading. This kind of requirements is simpler and applicable without any conditions. It makes it useful in practical network as network knows the interruption length and location of each interruption. We still think it is beneficial to specify such kind of interruption requirements at least for CGI reading of NR cell. </w:t>
      </w:r>
      <w:r w:rsidR="00883559">
        <w:rPr>
          <w:rFonts w:cs="v4.2.0"/>
          <w:lang w:val="en-US"/>
        </w:rPr>
        <w:t>Since we already have interruption requirements for CGI reading of LTE cell</w:t>
      </w:r>
      <w:r w:rsidR="00A54253">
        <w:rPr>
          <w:rFonts w:cs="v4.2.0"/>
          <w:lang w:val="en-US"/>
        </w:rPr>
        <w:t xml:space="preserve"> in RSTD measurement</w:t>
      </w:r>
      <w:r w:rsidR="00883559">
        <w:rPr>
          <w:rFonts w:cs="v4.2.0"/>
          <w:lang w:val="en-US"/>
        </w:rPr>
        <w:t>, it can be reused.</w:t>
      </w:r>
    </w:p>
    <w:p w:rsidR="00883559" w:rsidRDefault="00883559" w:rsidP="00883559">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Interruption requirements for CGI reading in RSTD can be reused for CGI reading of LTE cell.</w:t>
      </w:r>
    </w:p>
    <w:p w:rsidR="00883559" w:rsidRPr="00883559" w:rsidRDefault="00883559" w:rsidP="00CA7CD7">
      <w:pPr>
        <w:rPr>
          <w:rFonts w:cs="v4.2.0"/>
        </w:rPr>
      </w:pPr>
    </w:p>
    <w:p w:rsidR="00BB453A" w:rsidRPr="00BB453A" w:rsidRDefault="00BB453A" w:rsidP="00BB453A">
      <w:pPr>
        <w:pStyle w:val="3"/>
        <w:ind w:left="0" w:firstLine="0"/>
        <w:jc w:val="both"/>
        <w:rPr>
          <w:rFonts w:cs="Arial"/>
          <w:sz w:val="24"/>
          <w:szCs w:val="24"/>
          <w:lang w:val="en-US"/>
        </w:rPr>
      </w:pPr>
      <w:r w:rsidRPr="00BB453A">
        <w:rPr>
          <w:rFonts w:cs="Arial" w:hint="eastAsia"/>
          <w:sz w:val="24"/>
          <w:szCs w:val="24"/>
          <w:lang w:val="en-US"/>
        </w:rPr>
        <w:lastRenderedPageBreak/>
        <w:t>2.</w:t>
      </w:r>
      <w:r>
        <w:rPr>
          <w:rFonts w:cs="Arial"/>
          <w:sz w:val="24"/>
          <w:szCs w:val="24"/>
          <w:lang w:val="en-US"/>
        </w:rPr>
        <w:t>2</w:t>
      </w:r>
      <w:r w:rsidRPr="00BB453A">
        <w:rPr>
          <w:rFonts w:cs="Arial"/>
          <w:sz w:val="24"/>
          <w:szCs w:val="24"/>
          <w:lang w:val="en-US"/>
        </w:rPr>
        <w:t xml:space="preserve"> </w:t>
      </w:r>
      <w:r>
        <w:rPr>
          <w:rFonts w:cs="Arial"/>
          <w:sz w:val="24"/>
          <w:szCs w:val="24"/>
          <w:lang w:val="en-US"/>
        </w:rPr>
        <w:t>CGI reading of NR cell</w:t>
      </w:r>
    </w:p>
    <w:p w:rsidR="004D1539" w:rsidRDefault="004D1539" w:rsidP="004D1539">
      <w:pPr>
        <w:rPr>
          <w:rFonts w:cs="v4.2.0"/>
          <w:lang w:val="en-US"/>
        </w:rPr>
      </w:pPr>
      <w:r>
        <w:rPr>
          <w:rFonts w:hint="eastAsia"/>
        </w:rPr>
        <w:t xml:space="preserve">The requirements for CGI reading of LTE cell </w:t>
      </w:r>
      <w:r>
        <w:t>with autonomous gaps in EN-DC or NE-DC operation mode are quite straightforward. In most cases, the requirements for CGI reading of LTE cell in LTE SA can be reused. It’s just the requirements for interruptions on NR serving cells may need further consideration.</w:t>
      </w:r>
    </w:p>
    <w:tbl>
      <w:tblPr>
        <w:tblStyle w:val="af9"/>
        <w:tblW w:w="0" w:type="auto"/>
        <w:tblLook w:val="04A0" w:firstRow="1" w:lastRow="0" w:firstColumn="1" w:lastColumn="0" w:noHBand="0" w:noVBand="1"/>
      </w:tblPr>
      <w:tblGrid>
        <w:gridCol w:w="9629"/>
      </w:tblGrid>
      <w:tr w:rsidR="004D1539" w:rsidTr="008860D6">
        <w:tc>
          <w:tcPr>
            <w:tcW w:w="9629" w:type="dxa"/>
          </w:tcPr>
          <w:p w:rsidR="004D1539" w:rsidRDefault="004D1539" w:rsidP="008860D6">
            <w:pPr>
              <w:rPr>
                <w:i/>
                <w:lang w:val="en-US"/>
              </w:rPr>
            </w:pPr>
            <w:r w:rsidRPr="00402F70">
              <w:rPr>
                <w:i/>
                <w:lang w:val="en-US"/>
              </w:rPr>
              <w:t xml:space="preserve">CGI reading of an </w:t>
            </w:r>
            <w:r w:rsidR="000C4F79">
              <w:rPr>
                <w:i/>
                <w:lang w:val="en-US"/>
              </w:rPr>
              <w:t>NR</w:t>
            </w:r>
            <w:r w:rsidRPr="00402F70">
              <w:rPr>
                <w:i/>
                <w:lang w:val="en-US"/>
              </w:rPr>
              <w:t xml:space="preserve"> cell with autonomous gaps</w:t>
            </w:r>
          </w:p>
          <w:p w:rsidR="008860D6" w:rsidRPr="000C4F79" w:rsidRDefault="008860D6" w:rsidP="004C1F88">
            <w:pPr>
              <w:pStyle w:val="a9"/>
              <w:numPr>
                <w:ilvl w:val="0"/>
                <w:numId w:val="3"/>
              </w:numPr>
              <w:ind w:firstLineChars="0"/>
              <w:jc w:val="left"/>
              <w:rPr>
                <w:i/>
                <w:lang w:val="en-US"/>
              </w:rPr>
            </w:pPr>
            <w:r w:rsidRPr="000C4F79">
              <w:rPr>
                <w:i/>
                <w:lang w:val="en-US"/>
              </w:rPr>
              <w:t>[5] samples are needed for MIB decoding in FR1</w:t>
            </w:r>
          </w:p>
          <w:p w:rsidR="008860D6" w:rsidRPr="000C4F79" w:rsidRDefault="008860D6" w:rsidP="004C1F88">
            <w:pPr>
              <w:pStyle w:val="a9"/>
              <w:numPr>
                <w:ilvl w:val="0"/>
                <w:numId w:val="3"/>
              </w:numPr>
              <w:ind w:firstLineChars="0"/>
              <w:jc w:val="left"/>
              <w:rPr>
                <w:i/>
                <w:lang w:val="en-US"/>
              </w:rPr>
            </w:pPr>
            <w:r w:rsidRPr="000C4F79">
              <w:rPr>
                <w:i/>
                <w:lang w:val="en-US"/>
              </w:rPr>
              <w:t> SIB1 decoding delay:</w:t>
            </w:r>
          </w:p>
          <w:p w:rsidR="008860D6" w:rsidRPr="000C4F79" w:rsidRDefault="008860D6" w:rsidP="004C1F88">
            <w:pPr>
              <w:pStyle w:val="a9"/>
              <w:numPr>
                <w:ilvl w:val="1"/>
                <w:numId w:val="4"/>
              </w:numPr>
              <w:ind w:firstLineChars="0"/>
              <w:jc w:val="left"/>
              <w:rPr>
                <w:i/>
                <w:lang w:val="en-US"/>
              </w:rPr>
            </w:pPr>
            <w:r w:rsidRPr="000C4F79">
              <w:rPr>
                <w:i/>
                <w:lang w:val="en-US"/>
              </w:rPr>
              <w:t>To decide NSIB1, simulation is needed. RAN4 first need to discuss the PDSCH transmission assumption for SIB1 acquisition</w:t>
            </w:r>
            <w:r w:rsidR="000C4F79">
              <w:rPr>
                <w:i/>
                <w:lang w:val="en-US"/>
              </w:rPr>
              <w:t>.</w:t>
            </w:r>
            <w:r w:rsidRPr="000C4F79">
              <w:rPr>
                <w:i/>
                <w:lang w:val="en-US"/>
              </w:rPr>
              <w:t xml:space="preserve"> </w:t>
            </w:r>
          </w:p>
          <w:p w:rsidR="000C4F79" w:rsidRPr="000C4F79" w:rsidRDefault="000C4F79" w:rsidP="004C1F88">
            <w:pPr>
              <w:pStyle w:val="a9"/>
              <w:numPr>
                <w:ilvl w:val="1"/>
                <w:numId w:val="4"/>
              </w:numPr>
              <w:ind w:firstLineChars="0"/>
              <w:jc w:val="left"/>
              <w:rPr>
                <w:i/>
                <w:lang w:val="en-US"/>
              </w:rPr>
            </w:pPr>
            <w:r w:rsidRPr="000C4F79">
              <w:rPr>
                <w:i/>
                <w:lang w:val="en-US"/>
              </w:rPr>
              <w:t>Based on the assumption interested companies will provide the simulation results and decide NSIB1 according to the results.</w:t>
            </w:r>
          </w:p>
          <w:p w:rsidR="008860D6" w:rsidRPr="000C4F79" w:rsidRDefault="008860D6" w:rsidP="004C1F88">
            <w:pPr>
              <w:pStyle w:val="a9"/>
              <w:numPr>
                <w:ilvl w:val="0"/>
                <w:numId w:val="3"/>
              </w:numPr>
              <w:ind w:firstLineChars="0"/>
              <w:jc w:val="left"/>
              <w:rPr>
                <w:i/>
                <w:lang w:val="en-US"/>
              </w:rPr>
            </w:pPr>
            <w:r w:rsidRPr="000C4F79">
              <w:rPr>
                <w:i/>
                <w:lang w:val="en-US"/>
              </w:rPr>
              <w:t xml:space="preserve">SINR Side condition for NR CGI reading </w:t>
            </w:r>
          </w:p>
          <w:p w:rsidR="008860D6" w:rsidRPr="000C4F79" w:rsidRDefault="008860D6" w:rsidP="004C1F88">
            <w:pPr>
              <w:pStyle w:val="a9"/>
              <w:numPr>
                <w:ilvl w:val="0"/>
                <w:numId w:val="3"/>
              </w:numPr>
              <w:ind w:firstLine="420"/>
              <w:rPr>
                <w:i/>
                <w:lang w:val="en-US"/>
              </w:rPr>
            </w:pPr>
            <w:r w:rsidRPr="000C4F79">
              <w:rPr>
                <w:i/>
                <w:lang w:val="en-US"/>
              </w:rPr>
              <w:t>Re-use the SINR side condition of LTE for autonomous gap based CGI reading</w:t>
            </w:r>
          </w:p>
          <w:p w:rsidR="008860D6" w:rsidRPr="000C4F79" w:rsidRDefault="008860D6" w:rsidP="004C1F88">
            <w:pPr>
              <w:pStyle w:val="a9"/>
              <w:numPr>
                <w:ilvl w:val="3"/>
                <w:numId w:val="5"/>
              </w:numPr>
              <w:ind w:firstLineChars="0"/>
              <w:jc w:val="left"/>
              <w:rPr>
                <w:i/>
                <w:lang w:val="en-US"/>
              </w:rPr>
            </w:pPr>
            <w:r w:rsidRPr="000C4F79">
              <w:rPr>
                <w:i/>
                <w:lang w:val="en-US"/>
              </w:rPr>
              <w:t xml:space="preserve">For intra-frequency, </w:t>
            </w:r>
            <w:proofErr w:type="spellStart"/>
            <w:r w:rsidRPr="000C4F79">
              <w:rPr>
                <w:i/>
                <w:lang w:val="en-US"/>
              </w:rPr>
              <w:t>Es</w:t>
            </w:r>
            <w:proofErr w:type="spellEnd"/>
            <w:r w:rsidRPr="000C4F79">
              <w:rPr>
                <w:i/>
                <w:lang w:val="en-US"/>
              </w:rPr>
              <w:t>/</w:t>
            </w:r>
            <w:proofErr w:type="spellStart"/>
            <w:r w:rsidRPr="000C4F79">
              <w:rPr>
                <w:i/>
                <w:lang w:val="en-US"/>
              </w:rPr>
              <w:t>Iot</w:t>
            </w:r>
            <w:proofErr w:type="spellEnd"/>
            <w:r w:rsidRPr="000C4F79">
              <w:rPr>
                <w:i/>
                <w:lang w:val="en-US"/>
              </w:rPr>
              <w:t xml:space="preserve"> = -[6]dB for both SSB and RMSI</w:t>
            </w:r>
          </w:p>
          <w:p w:rsidR="008860D6" w:rsidRPr="000C4F79" w:rsidRDefault="008860D6" w:rsidP="004C1F88">
            <w:pPr>
              <w:pStyle w:val="a9"/>
              <w:numPr>
                <w:ilvl w:val="3"/>
                <w:numId w:val="5"/>
              </w:numPr>
              <w:ind w:firstLineChars="0"/>
              <w:jc w:val="left"/>
              <w:rPr>
                <w:i/>
                <w:lang w:val="en-US"/>
              </w:rPr>
            </w:pPr>
            <w:r w:rsidRPr="000C4F79">
              <w:rPr>
                <w:i/>
                <w:lang w:val="en-US"/>
              </w:rPr>
              <w:t xml:space="preserve">For inter-frequency, </w:t>
            </w:r>
            <w:proofErr w:type="spellStart"/>
            <w:r w:rsidRPr="000C4F79">
              <w:rPr>
                <w:i/>
                <w:lang w:val="en-US"/>
              </w:rPr>
              <w:t>Es</w:t>
            </w:r>
            <w:proofErr w:type="spellEnd"/>
            <w:r w:rsidRPr="000C4F79">
              <w:rPr>
                <w:i/>
                <w:lang w:val="en-US"/>
              </w:rPr>
              <w:t>/</w:t>
            </w:r>
            <w:proofErr w:type="spellStart"/>
            <w:r w:rsidRPr="000C4F79">
              <w:rPr>
                <w:i/>
                <w:lang w:val="en-US"/>
              </w:rPr>
              <w:t>Iot</w:t>
            </w:r>
            <w:proofErr w:type="spellEnd"/>
            <w:r w:rsidRPr="000C4F79">
              <w:rPr>
                <w:i/>
                <w:lang w:val="en-US"/>
              </w:rPr>
              <w:t xml:space="preserve"> = -[TBD]dB for both SSB and RMSI</w:t>
            </w:r>
          </w:p>
          <w:p w:rsidR="008860D6" w:rsidRPr="000C4F79" w:rsidRDefault="008860D6" w:rsidP="004C1F88">
            <w:pPr>
              <w:pStyle w:val="a9"/>
              <w:numPr>
                <w:ilvl w:val="0"/>
                <w:numId w:val="3"/>
              </w:numPr>
              <w:ind w:firstLineChars="0"/>
              <w:jc w:val="left"/>
              <w:rPr>
                <w:i/>
                <w:lang w:val="en-US"/>
              </w:rPr>
            </w:pPr>
            <w:r w:rsidRPr="000C4F79">
              <w:rPr>
                <w:i/>
                <w:lang w:val="en-US"/>
              </w:rPr>
              <w:t>NR CGI reading assumes autonomous gaps in downlink and uplink.</w:t>
            </w:r>
          </w:p>
          <w:p w:rsidR="004D1539" w:rsidRPr="00BB453A" w:rsidRDefault="008860D6" w:rsidP="004C1F88">
            <w:pPr>
              <w:pStyle w:val="a9"/>
              <w:numPr>
                <w:ilvl w:val="0"/>
                <w:numId w:val="3"/>
              </w:numPr>
              <w:ind w:firstLineChars="0"/>
              <w:jc w:val="left"/>
              <w:rPr>
                <w:rFonts w:cs="v4.2.0"/>
                <w:lang w:val="en-US"/>
              </w:rPr>
            </w:pPr>
            <w:r w:rsidRPr="000C4F79">
              <w:rPr>
                <w:i/>
                <w:lang w:val="en-US"/>
              </w:rPr>
              <w:t>Both intra-frequency and inter-frequency NR CGI reading assume autonomous gaps in downlink and uplink.</w:t>
            </w:r>
          </w:p>
        </w:tc>
      </w:tr>
    </w:tbl>
    <w:p w:rsidR="00BB453A" w:rsidRPr="004D1539" w:rsidRDefault="00BB453A" w:rsidP="00CA7CD7">
      <w:pPr>
        <w:rPr>
          <w:rFonts w:cs="v4.2.0"/>
          <w:lang w:val="en-US"/>
        </w:rPr>
      </w:pPr>
    </w:p>
    <w:p w:rsidR="00D937FA" w:rsidRPr="00BC0298" w:rsidRDefault="00D937FA" w:rsidP="00D937FA">
      <w:pPr>
        <w:rPr>
          <w:rFonts w:cs="v4.2.0"/>
          <w:b/>
          <w:i/>
          <w:u w:val="single"/>
          <w:lang w:val="en-US"/>
        </w:rPr>
      </w:pPr>
      <w:r>
        <w:rPr>
          <w:rFonts w:cs="v4.2.0"/>
          <w:b/>
          <w:i/>
          <w:u w:val="single"/>
          <w:lang w:val="en-US"/>
        </w:rPr>
        <w:t>S</w:t>
      </w:r>
      <w:r w:rsidRPr="00BC0298">
        <w:rPr>
          <w:rFonts w:cs="v4.2.0" w:hint="eastAsia"/>
          <w:b/>
          <w:i/>
          <w:u w:val="single"/>
          <w:lang w:val="en-US"/>
        </w:rPr>
        <w:t>I</w:t>
      </w:r>
      <w:r>
        <w:rPr>
          <w:rFonts w:cs="v4.2.0"/>
          <w:b/>
          <w:i/>
          <w:u w:val="single"/>
          <w:lang w:val="en-US"/>
        </w:rPr>
        <w:t xml:space="preserve">NR side </w:t>
      </w:r>
      <w:proofErr w:type="spellStart"/>
      <w:r>
        <w:rPr>
          <w:rFonts w:cs="v4.2.0"/>
          <w:b/>
          <w:i/>
          <w:u w:val="single"/>
          <w:lang w:val="en-US"/>
        </w:rPr>
        <w:t>conditons</w:t>
      </w:r>
      <w:proofErr w:type="spellEnd"/>
    </w:p>
    <w:p w:rsidR="00386597" w:rsidRDefault="00386597" w:rsidP="00CA7CD7">
      <w:pPr>
        <w:rPr>
          <w:rFonts w:cs="v4.2.0"/>
          <w:lang w:val="en-US"/>
        </w:rPr>
      </w:pPr>
      <w:r>
        <w:rPr>
          <w:rFonts w:cs="v4.2.0" w:hint="eastAsia"/>
          <w:lang w:val="en-US"/>
        </w:rPr>
        <w:t>In NR side conditions for intra-frequency and inter-frequency measurement are the same</w:t>
      </w:r>
      <w:r>
        <w:rPr>
          <w:rFonts w:cs="v4.2.0"/>
          <w:lang w:val="en-US"/>
        </w:rPr>
        <w:t>, which is -6dB</w:t>
      </w:r>
      <w:r>
        <w:rPr>
          <w:rFonts w:cs="v4.2.0" w:hint="eastAsia"/>
          <w:lang w:val="en-US"/>
        </w:rPr>
        <w:t>.</w:t>
      </w:r>
      <w:r>
        <w:rPr>
          <w:rFonts w:cs="v4.2.0"/>
          <w:lang w:val="en-US"/>
        </w:rPr>
        <w:t xml:space="preserve"> It is naturally is reuse side conditions for NR cell measurement during CGI reading of NR cell.</w:t>
      </w:r>
    </w:p>
    <w:p w:rsidR="00386597" w:rsidRPr="00382420" w:rsidRDefault="00386597" w:rsidP="00386597">
      <w:pPr>
        <w:rPr>
          <w:b/>
          <w:i/>
          <w:kern w:val="2"/>
          <w:sz w:val="21"/>
          <w:szCs w:val="24"/>
          <w:lang w:val="en-US" w:eastAsia="x-none"/>
        </w:rPr>
      </w:pPr>
      <w:r w:rsidRPr="00D554B6">
        <w:rPr>
          <w:rFonts w:cs="v4.2.0" w:hint="eastAsia"/>
          <w:b/>
          <w:i/>
        </w:rPr>
        <w:t xml:space="preserve">Proposal </w:t>
      </w:r>
      <w:r>
        <w:rPr>
          <w:rFonts w:cs="v4.2.0"/>
          <w:b/>
          <w:i/>
        </w:rPr>
        <w:t>2</w:t>
      </w:r>
      <w:r w:rsidRPr="00D554B6">
        <w:rPr>
          <w:rFonts w:cs="v4.2.0" w:hint="eastAsia"/>
          <w:b/>
          <w:i/>
        </w:rPr>
        <w:t xml:space="preserve">. </w:t>
      </w:r>
      <w:r w:rsidR="00382420" w:rsidRPr="00382420">
        <w:rPr>
          <w:b/>
          <w:i/>
          <w:kern w:val="2"/>
          <w:sz w:val="21"/>
          <w:szCs w:val="24"/>
          <w:lang w:val="en-US" w:eastAsia="x-none"/>
        </w:rPr>
        <w:t>SINR Side condition for CGI reading</w:t>
      </w:r>
      <w:r w:rsidR="003058A1">
        <w:rPr>
          <w:b/>
          <w:i/>
          <w:kern w:val="2"/>
          <w:sz w:val="21"/>
          <w:szCs w:val="24"/>
          <w:lang w:val="en-US" w:eastAsia="x-none"/>
        </w:rPr>
        <w:t xml:space="preserve"> of NR cell</w:t>
      </w:r>
    </w:p>
    <w:p w:rsidR="00382420" w:rsidRPr="00382420" w:rsidRDefault="00382420" w:rsidP="004C1F88">
      <w:pPr>
        <w:pStyle w:val="a9"/>
        <w:numPr>
          <w:ilvl w:val="1"/>
          <w:numId w:val="5"/>
        </w:numPr>
        <w:ind w:firstLineChars="0"/>
        <w:jc w:val="left"/>
        <w:rPr>
          <w:b/>
          <w:i/>
          <w:lang w:val="en-US"/>
        </w:rPr>
      </w:pPr>
      <w:r w:rsidRPr="00382420">
        <w:rPr>
          <w:b/>
          <w:i/>
          <w:lang w:val="en-US"/>
        </w:rPr>
        <w:t xml:space="preserve">For intra-frequency, </w:t>
      </w:r>
      <w:proofErr w:type="spellStart"/>
      <w:r w:rsidRPr="00382420">
        <w:rPr>
          <w:b/>
          <w:i/>
          <w:lang w:val="en-US"/>
        </w:rPr>
        <w:t>Es</w:t>
      </w:r>
      <w:proofErr w:type="spellEnd"/>
      <w:r w:rsidRPr="00382420">
        <w:rPr>
          <w:b/>
          <w:i/>
          <w:lang w:val="en-US"/>
        </w:rPr>
        <w:t>/</w:t>
      </w:r>
      <w:proofErr w:type="spellStart"/>
      <w:r w:rsidRPr="00382420">
        <w:rPr>
          <w:b/>
          <w:i/>
          <w:lang w:val="en-US"/>
        </w:rPr>
        <w:t>Iot</w:t>
      </w:r>
      <w:proofErr w:type="spellEnd"/>
      <w:r w:rsidRPr="00382420">
        <w:rPr>
          <w:b/>
          <w:i/>
          <w:lang w:val="en-US"/>
        </w:rPr>
        <w:t xml:space="preserve"> = -[6]dB for both SSB and RMSI</w:t>
      </w:r>
    </w:p>
    <w:p w:rsidR="00382420" w:rsidRPr="00382420" w:rsidRDefault="00382420" w:rsidP="004C1F88">
      <w:pPr>
        <w:pStyle w:val="a9"/>
        <w:numPr>
          <w:ilvl w:val="1"/>
          <w:numId w:val="5"/>
        </w:numPr>
        <w:ind w:firstLineChars="0"/>
        <w:jc w:val="left"/>
        <w:rPr>
          <w:b/>
          <w:i/>
          <w:lang w:val="en-US"/>
        </w:rPr>
      </w:pPr>
      <w:r w:rsidRPr="00382420">
        <w:rPr>
          <w:b/>
          <w:i/>
          <w:lang w:val="en-US"/>
        </w:rPr>
        <w:t xml:space="preserve">For inter-frequency, </w:t>
      </w:r>
      <w:proofErr w:type="spellStart"/>
      <w:r w:rsidRPr="00382420">
        <w:rPr>
          <w:b/>
          <w:i/>
          <w:lang w:val="en-US"/>
        </w:rPr>
        <w:t>Es</w:t>
      </w:r>
      <w:proofErr w:type="spellEnd"/>
      <w:r w:rsidRPr="00382420">
        <w:rPr>
          <w:b/>
          <w:i/>
          <w:lang w:val="en-US"/>
        </w:rPr>
        <w:t>/</w:t>
      </w:r>
      <w:proofErr w:type="spellStart"/>
      <w:r w:rsidRPr="00382420">
        <w:rPr>
          <w:b/>
          <w:i/>
          <w:lang w:val="en-US"/>
        </w:rPr>
        <w:t>Iot</w:t>
      </w:r>
      <w:proofErr w:type="spellEnd"/>
      <w:r w:rsidRPr="00382420">
        <w:rPr>
          <w:b/>
          <w:i/>
          <w:lang w:val="en-US"/>
        </w:rPr>
        <w:t xml:space="preserve"> = -[</w:t>
      </w:r>
      <w:r>
        <w:rPr>
          <w:b/>
          <w:i/>
          <w:lang w:val="en-US"/>
        </w:rPr>
        <w:t>6</w:t>
      </w:r>
      <w:r w:rsidRPr="00382420">
        <w:rPr>
          <w:b/>
          <w:i/>
          <w:lang w:val="en-US"/>
        </w:rPr>
        <w:t>]dB for both SSB and RMSI</w:t>
      </w:r>
    </w:p>
    <w:p w:rsidR="00382420" w:rsidRDefault="00382420" w:rsidP="00386597">
      <w:pPr>
        <w:rPr>
          <w:rFonts w:cs="v4.2.0"/>
          <w:b/>
          <w:i/>
          <w:lang w:val="en-US"/>
        </w:rPr>
      </w:pPr>
    </w:p>
    <w:p w:rsidR="0037294C" w:rsidRPr="00BC0298" w:rsidRDefault="0037294C" w:rsidP="0037294C">
      <w:pPr>
        <w:rPr>
          <w:rFonts w:cs="v4.2.0"/>
          <w:b/>
          <w:i/>
          <w:u w:val="single"/>
          <w:lang w:val="en-US"/>
        </w:rPr>
      </w:pPr>
      <w:r>
        <w:rPr>
          <w:rFonts w:cs="v4.2.0"/>
          <w:b/>
          <w:i/>
          <w:u w:val="single"/>
          <w:lang w:val="en-US"/>
        </w:rPr>
        <w:t>M</w:t>
      </w:r>
      <w:r w:rsidRPr="00BC0298">
        <w:rPr>
          <w:rFonts w:cs="v4.2.0" w:hint="eastAsia"/>
          <w:b/>
          <w:i/>
          <w:u w:val="single"/>
          <w:lang w:val="en-US"/>
        </w:rPr>
        <w:t>IB</w:t>
      </w:r>
      <w:r>
        <w:rPr>
          <w:rFonts w:cs="v4.2.0"/>
          <w:b/>
          <w:i/>
          <w:u w:val="single"/>
          <w:lang w:val="en-US"/>
        </w:rPr>
        <w:t>1</w:t>
      </w:r>
      <w:r w:rsidRPr="00BC0298">
        <w:rPr>
          <w:rFonts w:cs="v4.2.0" w:hint="eastAsia"/>
          <w:b/>
          <w:i/>
          <w:u w:val="single"/>
          <w:lang w:val="en-US"/>
        </w:rPr>
        <w:t xml:space="preserve"> decoding</w:t>
      </w:r>
      <w:r w:rsidR="004A68B7">
        <w:rPr>
          <w:rFonts w:cs="v4.2.0"/>
          <w:b/>
          <w:i/>
          <w:u w:val="single"/>
          <w:lang w:val="en-US"/>
        </w:rPr>
        <w:t xml:space="preserve"> </w:t>
      </w:r>
      <w:r w:rsidR="00714CFB">
        <w:rPr>
          <w:rFonts w:cs="v4.2.0"/>
          <w:b/>
          <w:i/>
          <w:u w:val="single"/>
          <w:lang w:val="en-US"/>
        </w:rPr>
        <w:t xml:space="preserve">delay </w:t>
      </w:r>
      <w:r w:rsidR="004A68B7">
        <w:rPr>
          <w:rFonts w:cs="v4.2.0"/>
          <w:b/>
          <w:i/>
          <w:u w:val="single"/>
          <w:lang w:val="en-US"/>
        </w:rPr>
        <w:t>in FR2</w:t>
      </w:r>
    </w:p>
    <w:p w:rsidR="0037294C" w:rsidRDefault="0037294C" w:rsidP="0037294C">
      <w:pPr>
        <w:rPr>
          <w:rFonts w:cs="v4.2.0"/>
          <w:lang w:val="en-US"/>
        </w:rPr>
      </w:pPr>
      <w:r>
        <w:rPr>
          <w:rFonts w:cs="v4.2.0"/>
          <w:lang w:val="en-US"/>
        </w:rPr>
        <w:t>In Rel-15, the MIB decoding performance in FR2 was evaluated during the study of SSB index detection time. It was concluded that 3 samples without soft combining are needed to achieve at least 90 percentage of success decoding rate. Afterwards it was agreed 2 additional samples are added for implementation margin. So in total 5 samples are needed for SSB index detection in FR2, which correspondingly 5 samples for MIB decoding.</w:t>
      </w:r>
    </w:p>
    <w:p w:rsidR="004A68B7" w:rsidRDefault="004A68B7" w:rsidP="0037294C">
      <w:pPr>
        <w:rPr>
          <w:rFonts w:cs="v4.2.0"/>
          <w:lang w:val="en-US"/>
        </w:rPr>
      </w:pPr>
      <w:r>
        <w:rPr>
          <w:rFonts w:cs="v4.2.0"/>
          <w:lang w:val="en-US"/>
        </w:rPr>
        <w:t>In the last meeting it was agreed 5 samples are needed for MIB decoding in FR1. Without considering beam sweeping, the same number of samples should be used for FR2 either.</w:t>
      </w:r>
    </w:p>
    <w:p w:rsidR="004A68B7" w:rsidRPr="004A68B7" w:rsidRDefault="004A68B7" w:rsidP="004A68B7">
      <w:pPr>
        <w:rPr>
          <w:rFonts w:cs="v4.2.0"/>
          <w:b/>
          <w:i/>
        </w:rPr>
      </w:pPr>
      <w:r>
        <w:rPr>
          <w:rFonts w:cs="v4.2.0"/>
          <w:b/>
          <w:i/>
        </w:rPr>
        <w:t xml:space="preserve">Proposal 3: </w:t>
      </w:r>
      <w:r w:rsidRPr="004A68B7">
        <w:rPr>
          <w:rFonts w:cs="v4.2.0"/>
          <w:b/>
          <w:i/>
        </w:rPr>
        <w:t>[5] samples ar</w:t>
      </w:r>
      <w:r>
        <w:rPr>
          <w:rFonts w:cs="v4.2.0"/>
          <w:b/>
          <w:i/>
        </w:rPr>
        <w:t>e needed for MIB decoding in FR2 without considering Rx beam sweeping.</w:t>
      </w:r>
    </w:p>
    <w:p w:rsidR="0037294C" w:rsidRPr="00382420" w:rsidRDefault="0037294C" w:rsidP="00386597">
      <w:pPr>
        <w:rPr>
          <w:rFonts w:cs="v4.2.0"/>
          <w:b/>
          <w:i/>
          <w:lang w:val="en-US"/>
        </w:rPr>
      </w:pPr>
    </w:p>
    <w:p w:rsidR="00D937FA" w:rsidRPr="00BC0298" w:rsidRDefault="00D937FA" w:rsidP="00D937FA">
      <w:pPr>
        <w:rPr>
          <w:rFonts w:cs="v4.2.0"/>
          <w:b/>
          <w:i/>
          <w:u w:val="single"/>
          <w:lang w:val="en-US"/>
        </w:rPr>
      </w:pPr>
      <w:r>
        <w:rPr>
          <w:rFonts w:cs="v4.2.0"/>
          <w:b/>
          <w:i/>
          <w:u w:val="single"/>
          <w:lang w:val="en-US"/>
        </w:rPr>
        <w:t>S</w:t>
      </w:r>
      <w:r w:rsidRPr="00BC0298">
        <w:rPr>
          <w:rFonts w:cs="v4.2.0" w:hint="eastAsia"/>
          <w:b/>
          <w:i/>
          <w:u w:val="single"/>
          <w:lang w:val="en-US"/>
        </w:rPr>
        <w:t>IB</w:t>
      </w:r>
      <w:r>
        <w:rPr>
          <w:rFonts w:cs="v4.2.0"/>
          <w:b/>
          <w:i/>
          <w:u w:val="single"/>
          <w:lang w:val="en-US"/>
        </w:rPr>
        <w:t>1</w:t>
      </w:r>
      <w:r w:rsidRPr="00BC0298">
        <w:rPr>
          <w:rFonts w:cs="v4.2.0" w:hint="eastAsia"/>
          <w:b/>
          <w:i/>
          <w:u w:val="single"/>
          <w:lang w:val="en-US"/>
        </w:rPr>
        <w:t xml:space="preserve"> decoding</w:t>
      </w:r>
      <w:r w:rsidR="00714CFB">
        <w:rPr>
          <w:rFonts w:cs="v4.2.0"/>
          <w:b/>
          <w:i/>
          <w:u w:val="single"/>
          <w:lang w:val="en-US"/>
        </w:rPr>
        <w:t xml:space="preserve"> delay</w:t>
      </w:r>
    </w:p>
    <w:p w:rsidR="00570BEA" w:rsidRDefault="00570BEA" w:rsidP="00570BEA">
      <w:pPr>
        <w:tabs>
          <w:tab w:val="left" w:pos="125"/>
        </w:tabs>
      </w:pPr>
      <w:r>
        <w:rPr>
          <w:rFonts w:hint="eastAsia"/>
        </w:rPr>
        <w:t>For multiplexing patter</w:t>
      </w:r>
      <w:r>
        <w:t>n</w:t>
      </w:r>
      <w:r>
        <w:rPr>
          <w:rFonts w:hint="eastAsia"/>
        </w:rPr>
        <w:t xml:space="preserve"> 1 SIB</w:t>
      </w:r>
      <w:r>
        <w:t>1</w:t>
      </w:r>
      <w:r>
        <w:rPr>
          <w:rFonts w:hint="eastAsia"/>
        </w:rPr>
        <w:t xml:space="preserve"> is </w:t>
      </w:r>
      <w:r>
        <w:t>transmitted</w:t>
      </w:r>
      <w:r>
        <w:rPr>
          <w:rFonts w:hint="eastAsia"/>
        </w:rPr>
        <w:t xml:space="preserve"> </w:t>
      </w:r>
      <w:r>
        <w:t>with 20ms repetition periodicity</w:t>
      </w:r>
      <w:r w:rsidR="00D937FA">
        <w:t xml:space="preserve"> and SIB1 TTI is 160ms</w:t>
      </w:r>
      <w:r>
        <w:t>. The SSB periodicity could be larger than 20ms. UE may not be able to do fine timing and frequency tracking by using SSB for each SIB1 repetition reception. Therefore for each SIB1 repetition decoding the assumption is no SSB reception together is required. UE could use SSBs for MIB decoding to derive fine timing and frequency tracking parameters.</w:t>
      </w:r>
    </w:p>
    <w:p w:rsidR="00570BEA" w:rsidRDefault="00570BEA" w:rsidP="00570BEA">
      <w:pPr>
        <w:tabs>
          <w:tab w:val="left" w:pos="125"/>
        </w:tabs>
      </w:pPr>
      <w:r>
        <w:rPr>
          <w:rFonts w:hint="eastAsia"/>
        </w:rPr>
        <w:lastRenderedPageBreak/>
        <w:t>F</w:t>
      </w:r>
      <w:r>
        <w:tab/>
        <w:t xml:space="preserve">or multiplexing pattern 2/3 SIB1 transmission repetition period is the same as SSB period. SSB and SIB1 are </w:t>
      </w:r>
      <w:proofErr w:type="spellStart"/>
      <w:r>
        <w:t>FDMed</w:t>
      </w:r>
      <w:proofErr w:type="spellEnd"/>
      <w:r>
        <w:t xml:space="preserve"> on SSB symbols. </w:t>
      </w:r>
      <w:r w:rsidR="00BA5F12" w:rsidRPr="00BA5F12">
        <w:t>SIB1 transmission repetition period is the same as the SSB period</w:t>
      </w:r>
      <w:r w:rsidR="00BA5F12">
        <w:t xml:space="preserve">. </w:t>
      </w:r>
      <w:r>
        <w:t>UE can use SSB symbols for fine timing and frequency tracking, and AGC if it is needed.</w:t>
      </w:r>
    </w:p>
    <w:p w:rsidR="00570BEA" w:rsidRDefault="00A26B39" w:rsidP="00570BEA">
      <w:pPr>
        <w:tabs>
          <w:tab w:val="left" w:pos="125"/>
        </w:tabs>
      </w:pPr>
      <w:r>
        <w:t>T</w:t>
      </w:r>
      <w:r w:rsidR="00570BEA">
        <w:t>he question is how many samples are needed for SIB1 decoding. SIB1 decoding performance depends on SIB1 PDCCH performance and SIB1 PDSCH performance, which are up to network configuration. It is difficult to have simulation campaign to evaluate SIB1 performance. One option may be to reuse number of samples for SIB1 decode for LTE cell. It is assumed that 3 SIB1 samples would be enough to achieve good SIB1 demodulation performance. To ensure 3 samples during measurement period if there SIB1 change</w:t>
      </w:r>
      <w:r w:rsidR="00BA5F12">
        <w:t>s,</w:t>
      </w:r>
      <w:r w:rsidR="00570BEA">
        <w:t xml:space="preserve"> 5 samples were used to define SIB1 decode time period. In our view the same number can be reused for SIB1 decoding of an NR cell as NR performance should not be worse than LTE. </w:t>
      </w:r>
    </w:p>
    <w:p w:rsidR="00BA5F12" w:rsidRDefault="00BA5F12" w:rsidP="00570BEA">
      <w:pPr>
        <w:tabs>
          <w:tab w:val="left" w:pos="125"/>
        </w:tabs>
      </w:pPr>
      <w:r>
        <w:t xml:space="preserve">In the last meeting it was agreed SIB1 decoding delay can be decided with simulation. </w:t>
      </w:r>
      <w:r w:rsidR="00285E07">
        <w:t>Simulation assumptions are provided in [2]. If 5 samples is not acceptable, simulation can be further conducted to derive the number of samples.</w:t>
      </w:r>
    </w:p>
    <w:p w:rsidR="00570BEA" w:rsidRDefault="00570BEA" w:rsidP="00570BEA">
      <w:pPr>
        <w:rPr>
          <w:rFonts w:cs="v4.2.0"/>
          <w:b/>
          <w:i/>
        </w:rPr>
      </w:pPr>
      <w:r w:rsidRPr="00285E07">
        <w:rPr>
          <w:rFonts w:cs="v4.2.0" w:hint="eastAsia"/>
          <w:b/>
          <w:i/>
        </w:rPr>
        <w:t xml:space="preserve">Proposal </w:t>
      </w:r>
      <w:r w:rsidRPr="00285E07">
        <w:rPr>
          <w:rFonts w:cs="v4.2.0"/>
          <w:b/>
          <w:i/>
        </w:rPr>
        <w:t>4</w:t>
      </w:r>
      <w:r w:rsidRPr="00285E07">
        <w:rPr>
          <w:rFonts w:cs="v4.2.0" w:hint="eastAsia"/>
          <w:b/>
          <w:i/>
        </w:rPr>
        <w:t>.</w:t>
      </w:r>
      <w:r w:rsidRPr="00285E07">
        <w:rPr>
          <w:rFonts w:cs="v4.2.0"/>
          <w:b/>
          <w:i/>
        </w:rPr>
        <w:t xml:space="preserve"> For SIB1 decoding of NR cell in FR1 and FR2,</w:t>
      </w:r>
      <w:r w:rsidRPr="00285E07">
        <w:rPr>
          <w:rFonts w:cs="v4.2.0" w:hint="eastAsia"/>
          <w:b/>
          <w:i/>
        </w:rPr>
        <w:t xml:space="preserve"> </w:t>
      </w:r>
      <w:r w:rsidR="00285E07">
        <w:rPr>
          <w:rFonts w:cs="v4.2.0"/>
          <w:b/>
          <w:i/>
        </w:rPr>
        <w:t>[5]</w:t>
      </w:r>
      <w:r w:rsidRPr="00285E07">
        <w:rPr>
          <w:rFonts w:cs="v4.2.0"/>
          <w:b/>
          <w:i/>
        </w:rPr>
        <w:t xml:space="preserve"> samples are needed for defining measurement time period requirements. </w:t>
      </w:r>
    </w:p>
    <w:p w:rsidR="00BB453A" w:rsidRDefault="00BB453A" w:rsidP="00CA7CD7">
      <w:pPr>
        <w:rPr>
          <w:rFonts w:cs="v4.2.0"/>
        </w:rPr>
      </w:pPr>
    </w:p>
    <w:p w:rsidR="00BA5F12" w:rsidRPr="00BC0298" w:rsidRDefault="00BA5F12" w:rsidP="00BA5F12">
      <w:pPr>
        <w:rPr>
          <w:rFonts w:cs="v4.2.0"/>
          <w:b/>
          <w:i/>
          <w:u w:val="single"/>
          <w:lang w:val="en-US"/>
        </w:rPr>
      </w:pPr>
      <w:r>
        <w:rPr>
          <w:rFonts w:cs="v4.2.0"/>
          <w:b/>
          <w:i/>
          <w:u w:val="single"/>
          <w:lang w:val="en-US"/>
        </w:rPr>
        <w:t>AGC/AFC</w:t>
      </w:r>
      <w:r w:rsidR="002658E8">
        <w:rPr>
          <w:rFonts w:cs="v4.2.0"/>
          <w:b/>
          <w:i/>
          <w:u w:val="single"/>
          <w:lang w:val="en-US"/>
        </w:rPr>
        <w:t>,</w:t>
      </w:r>
      <w:r>
        <w:rPr>
          <w:rFonts w:cs="v4.2.0"/>
          <w:b/>
          <w:i/>
          <w:u w:val="single"/>
          <w:lang w:val="en-US"/>
        </w:rPr>
        <w:t xml:space="preserve"> beam sweeping</w:t>
      </w:r>
      <w:r w:rsidR="002658E8">
        <w:rPr>
          <w:rFonts w:cs="v4.2.0"/>
          <w:b/>
          <w:i/>
          <w:u w:val="single"/>
          <w:lang w:val="en-US"/>
        </w:rPr>
        <w:t xml:space="preserve"> and known/unknown condition</w:t>
      </w:r>
      <w:r>
        <w:rPr>
          <w:rFonts w:cs="v4.2.0"/>
          <w:b/>
          <w:i/>
          <w:u w:val="single"/>
          <w:lang w:val="en-US"/>
        </w:rPr>
        <w:t>.</w:t>
      </w:r>
    </w:p>
    <w:p w:rsidR="00BB453A" w:rsidRDefault="004B428B" w:rsidP="00CA7CD7">
      <w:pPr>
        <w:rPr>
          <w:rFonts w:cs="v4.2.0"/>
        </w:rPr>
      </w:pPr>
      <w:r>
        <w:rPr>
          <w:rFonts w:cs="v4.2.0" w:hint="eastAsia"/>
        </w:rPr>
        <w:t xml:space="preserve">The open </w:t>
      </w:r>
      <w:r w:rsidR="00A26B39">
        <w:rPr>
          <w:rFonts w:cs="v4.2.0"/>
        </w:rPr>
        <w:t>issues on AGC/AFC</w:t>
      </w:r>
      <w:r w:rsidR="00AA485D">
        <w:rPr>
          <w:rFonts w:cs="v4.2.0"/>
        </w:rPr>
        <w:t>,</w:t>
      </w:r>
      <w:r w:rsidR="00A26B39">
        <w:rPr>
          <w:rFonts w:cs="v4.2.0"/>
        </w:rPr>
        <w:t xml:space="preserve"> beam sweeping </w:t>
      </w:r>
      <w:r w:rsidR="00AA485D">
        <w:rPr>
          <w:rFonts w:cs="v4.2.0"/>
        </w:rPr>
        <w:t>and known/unknown conditions</w:t>
      </w:r>
      <w:r w:rsidR="00A26B39">
        <w:rPr>
          <w:rFonts w:cs="v4.2.0"/>
        </w:rPr>
        <w:t xml:space="preserve"> are summarized as below.</w:t>
      </w:r>
    </w:p>
    <w:tbl>
      <w:tblPr>
        <w:tblStyle w:val="af9"/>
        <w:tblW w:w="0" w:type="auto"/>
        <w:tblLook w:val="04A0" w:firstRow="1" w:lastRow="0" w:firstColumn="1" w:lastColumn="0" w:noHBand="0" w:noVBand="1"/>
      </w:tblPr>
      <w:tblGrid>
        <w:gridCol w:w="9629"/>
      </w:tblGrid>
      <w:tr w:rsidR="000F6532" w:rsidRPr="00A26B39" w:rsidTr="000F6532">
        <w:tc>
          <w:tcPr>
            <w:tcW w:w="9629" w:type="dxa"/>
          </w:tcPr>
          <w:p w:rsidR="008860D6" w:rsidRPr="00A26B39" w:rsidRDefault="008860D6" w:rsidP="004C1F88">
            <w:pPr>
              <w:numPr>
                <w:ilvl w:val="0"/>
                <w:numId w:val="6"/>
              </w:numPr>
              <w:spacing w:after="0"/>
              <w:rPr>
                <w:rFonts w:cs="v4.2.0"/>
                <w:i/>
                <w:lang w:val="en-US"/>
              </w:rPr>
            </w:pPr>
            <w:r w:rsidRPr="00A26B39">
              <w:rPr>
                <w:rFonts w:cs="v4.2.0"/>
                <w:i/>
                <w:lang w:val="en-US"/>
              </w:rPr>
              <w:t>MIB decoding delay in FR2</w:t>
            </w:r>
          </w:p>
          <w:p w:rsidR="008860D6" w:rsidRPr="00A26B39" w:rsidRDefault="008860D6" w:rsidP="004C1F88">
            <w:pPr>
              <w:numPr>
                <w:ilvl w:val="1"/>
                <w:numId w:val="6"/>
              </w:numPr>
              <w:spacing w:after="0"/>
              <w:rPr>
                <w:rFonts w:cs="v4.2.0"/>
                <w:i/>
                <w:lang w:val="en-US"/>
              </w:rPr>
            </w:pPr>
            <w:r w:rsidRPr="00A26B39">
              <w:rPr>
                <w:rFonts w:cs="v4.2.0"/>
                <w:i/>
                <w:lang w:val="en-US"/>
              </w:rPr>
              <w:t>Whether beam switching is needed</w:t>
            </w:r>
          </w:p>
          <w:p w:rsidR="008860D6" w:rsidRPr="00A26B39" w:rsidRDefault="008860D6" w:rsidP="004C1F88">
            <w:pPr>
              <w:numPr>
                <w:ilvl w:val="0"/>
                <w:numId w:val="6"/>
              </w:numPr>
              <w:spacing w:after="0"/>
              <w:rPr>
                <w:rFonts w:cs="v4.2.0"/>
                <w:i/>
                <w:lang w:val="en-US"/>
              </w:rPr>
            </w:pPr>
            <w:r w:rsidRPr="00A26B39">
              <w:rPr>
                <w:rFonts w:cs="v4.2.0"/>
                <w:i/>
                <w:lang w:val="en-US"/>
              </w:rPr>
              <w:t xml:space="preserve">AGC/AFC for MIB decoding </w:t>
            </w:r>
          </w:p>
          <w:p w:rsidR="008860D6" w:rsidRPr="00A26B39" w:rsidRDefault="008860D6" w:rsidP="004C1F88">
            <w:pPr>
              <w:numPr>
                <w:ilvl w:val="1"/>
                <w:numId w:val="6"/>
              </w:numPr>
              <w:spacing w:after="0"/>
              <w:rPr>
                <w:rFonts w:cs="v4.2.0"/>
                <w:i/>
                <w:lang w:val="en-US"/>
              </w:rPr>
            </w:pPr>
            <w:r w:rsidRPr="00A26B39">
              <w:rPr>
                <w:rFonts w:cs="v4.2.0"/>
                <w:i/>
                <w:lang w:val="en-US"/>
              </w:rPr>
              <w:t>Option 1: AGC/AFC is needed</w:t>
            </w:r>
          </w:p>
          <w:p w:rsidR="008860D6" w:rsidRPr="00A26B39" w:rsidRDefault="008860D6" w:rsidP="004C1F88">
            <w:pPr>
              <w:numPr>
                <w:ilvl w:val="1"/>
                <w:numId w:val="6"/>
              </w:numPr>
              <w:spacing w:after="0"/>
              <w:rPr>
                <w:rFonts w:cs="v4.2.0"/>
                <w:i/>
                <w:lang w:val="en-US"/>
              </w:rPr>
            </w:pPr>
            <w:r w:rsidRPr="00A26B39">
              <w:rPr>
                <w:rFonts w:cs="v4.2.0"/>
                <w:i/>
                <w:lang w:val="en-US"/>
              </w:rPr>
              <w:t>Option 2: not needed.</w:t>
            </w:r>
          </w:p>
          <w:p w:rsidR="008860D6" w:rsidRPr="00A26B39" w:rsidRDefault="008860D6" w:rsidP="004C1F88">
            <w:pPr>
              <w:numPr>
                <w:ilvl w:val="0"/>
                <w:numId w:val="6"/>
              </w:numPr>
              <w:spacing w:after="0"/>
              <w:rPr>
                <w:rFonts w:cs="v4.2.0"/>
                <w:i/>
                <w:lang w:val="en-US"/>
              </w:rPr>
            </w:pPr>
            <w:r w:rsidRPr="00A26B39">
              <w:rPr>
                <w:rFonts w:cs="v4.2.0"/>
                <w:i/>
                <w:lang w:val="en-US"/>
              </w:rPr>
              <w:t>Beam sweeping needed for SIB1 decoding in FR2</w:t>
            </w:r>
          </w:p>
          <w:p w:rsidR="008860D6" w:rsidRPr="00A26B39" w:rsidRDefault="008860D6" w:rsidP="004C1F88">
            <w:pPr>
              <w:numPr>
                <w:ilvl w:val="1"/>
                <w:numId w:val="6"/>
              </w:numPr>
              <w:spacing w:after="0"/>
              <w:rPr>
                <w:rFonts w:cs="v4.2.0"/>
                <w:i/>
                <w:lang w:val="en-US"/>
              </w:rPr>
            </w:pPr>
            <w:r w:rsidRPr="00A26B39">
              <w:rPr>
                <w:rFonts w:cs="v4.2.0"/>
                <w:i/>
                <w:lang w:val="en-US"/>
              </w:rPr>
              <w:t>Tentative agreement: Rx beam sweeping is not needed for SIB1 decoding.</w:t>
            </w:r>
          </w:p>
          <w:p w:rsidR="008860D6" w:rsidRPr="00A26B39" w:rsidRDefault="008860D6" w:rsidP="004C1F88">
            <w:pPr>
              <w:numPr>
                <w:ilvl w:val="0"/>
                <w:numId w:val="6"/>
              </w:numPr>
              <w:spacing w:after="0"/>
              <w:rPr>
                <w:rFonts w:cs="v4.2.0"/>
                <w:i/>
                <w:lang w:val="en-US"/>
              </w:rPr>
            </w:pPr>
            <w:r w:rsidRPr="00A26B39">
              <w:rPr>
                <w:rFonts w:cs="v4.2.0"/>
                <w:i/>
                <w:lang w:val="en-US"/>
              </w:rPr>
              <w:t>AGC for SIB1 decoding</w:t>
            </w:r>
          </w:p>
          <w:p w:rsidR="008860D6" w:rsidRPr="00A26B39" w:rsidRDefault="008860D6" w:rsidP="004C1F88">
            <w:pPr>
              <w:numPr>
                <w:ilvl w:val="1"/>
                <w:numId w:val="6"/>
              </w:numPr>
              <w:spacing w:after="0"/>
              <w:rPr>
                <w:rFonts w:cs="v4.2.0"/>
                <w:i/>
                <w:lang w:val="en-US"/>
              </w:rPr>
            </w:pPr>
            <w:r w:rsidRPr="00A26B39">
              <w:rPr>
                <w:rFonts w:cs="v4.2.0"/>
                <w:i/>
                <w:lang w:val="en-US"/>
              </w:rPr>
              <w:t>Option 1: AGC is needed</w:t>
            </w:r>
          </w:p>
          <w:p w:rsidR="008860D6" w:rsidRPr="00A26B39" w:rsidRDefault="008860D6" w:rsidP="004C1F88">
            <w:pPr>
              <w:numPr>
                <w:ilvl w:val="1"/>
                <w:numId w:val="6"/>
              </w:numPr>
              <w:spacing w:after="0"/>
              <w:rPr>
                <w:rFonts w:cs="v4.2.0"/>
                <w:i/>
                <w:lang w:val="en-US"/>
              </w:rPr>
            </w:pPr>
            <w:r w:rsidRPr="00A26B39">
              <w:rPr>
                <w:rFonts w:cs="v4.2.0"/>
                <w:i/>
                <w:lang w:val="en-US"/>
              </w:rPr>
              <w:t>Option 2: not needed.</w:t>
            </w:r>
          </w:p>
          <w:p w:rsidR="000F6532" w:rsidRPr="00A26B39" w:rsidRDefault="008860D6" w:rsidP="004C1F88">
            <w:pPr>
              <w:numPr>
                <w:ilvl w:val="0"/>
                <w:numId w:val="6"/>
              </w:numPr>
              <w:spacing w:after="0"/>
              <w:rPr>
                <w:rFonts w:cs="v4.2.0"/>
                <w:i/>
              </w:rPr>
            </w:pPr>
            <w:r w:rsidRPr="00A26B39">
              <w:rPr>
                <w:rFonts w:cs="v4.2.0"/>
                <w:i/>
                <w:lang w:val="en-US"/>
              </w:rPr>
              <w:t xml:space="preserve">Conditions for known/unknown cell </w:t>
            </w:r>
          </w:p>
        </w:tc>
      </w:tr>
    </w:tbl>
    <w:p w:rsidR="00BB453A" w:rsidRDefault="00BB453A" w:rsidP="00CA7CD7">
      <w:pPr>
        <w:rPr>
          <w:rFonts w:cs="v4.2.0"/>
        </w:rPr>
      </w:pPr>
    </w:p>
    <w:p w:rsidR="00CB02DC" w:rsidRDefault="00466F11" w:rsidP="00BD6E65">
      <w:r>
        <w:rPr>
          <w:rFonts w:cs="v4.2.0"/>
        </w:rPr>
        <w:t>I</w:t>
      </w:r>
      <w:r w:rsidR="00CB02DC">
        <w:rPr>
          <w:rFonts w:cs="v4.2.0"/>
        </w:rPr>
        <w:t>t is important to define conditions for known and unknown cell</w:t>
      </w:r>
      <w:r w:rsidRPr="00466F11">
        <w:rPr>
          <w:rFonts w:cs="v4.2.0" w:hint="eastAsia"/>
        </w:rPr>
        <w:t xml:space="preserve"> </w:t>
      </w:r>
      <w:r>
        <w:rPr>
          <w:rFonts w:cs="v4.2.0"/>
        </w:rPr>
        <w:t>f</w:t>
      </w:r>
      <w:r>
        <w:rPr>
          <w:rFonts w:cs="v4.2.0" w:hint="eastAsia"/>
        </w:rPr>
        <w:t>ir</w:t>
      </w:r>
      <w:r>
        <w:rPr>
          <w:rFonts w:cs="v4.2.0"/>
        </w:rPr>
        <w:t>stly</w:t>
      </w:r>
      <w:r w:rsidR="00CB02DC">
        <w:rPr>
          <w:rFonts w:cs="v4.2.0"/>
        </w:rPr>
        <w:t xml:space="preserve">. In NR handover requirements a cell is known </w:t>
      </w:r>
      <w:r w:rsidR="00CB02DC" w:rsidRPr="00BE78B0">
        <w:t>if it has been meeting the relevant cell identification requirement during the last 5 seconds otherwise it is unknown.</w:t>
      </w:r>
      <w:r w:rsidR="00CB02DC">
        <w:t xml:space="preserve"> In our view the same condition </w:t>
      </w:r>
      <w:r w:rsidR="00DF415B">
        <w:t>can be used for CGI reading.</w:t>
      </w:r>
    </w:p>
    <w:p w:rsidR="00DF415B" w:rsidRPr="00DF415B" w:rsidRDefault="00DF415B" w:rsidP="00DF415B">
      <w:pPr>
        <w:rPr>
          <w:rFonts w:cs="v4.2.0"/>
          <w:b/>
          <w:i/>
        </w:rPr>
      </w:pPr>
      <w:r>
        <w:rPr>
          <w:rFonts w:cs="v4.2.0"/>
          <w:b/>
          <w:i/>
        </w:rPr>
        <w:t xml:space="preserve">Proposal 5: </w:t>
      </w:r>
      <w:r w:rsidRPr="00DF415B">
        <w:rPr>
          <w:rFonts w:cs="v4.2.0"/>
          <w:b/>
          <w:i/>
        </w:rPr>
        <w:t xml:space="preserve">A cell is known </w:t>
      </w:r>
      <w:r w:rsidRPr="00DF415B">
        <w:rPr>
          <w:b/>
          <w:i/>
        </w:rPr>
        <w:t>if it has been meeting the relevant cell identification requirement during the last 5 seconds otherwise it is unknown</w:t>
      </w:r>
      <w:r w:rsidRPr="00DF415B">
        <w:rPr>
          <w:rFonts w:cs="v4.2.0"/>
          <w:b/>
          <w:i/>
        </w:rPr>
        <w:t>.</w:t>
      </w:r>
    </w:p>
    <w:p w:rsidR="00DF415B" w:rsidRDefault="00DF415B" w:rsidP="00BD6E65">
      <w:pPr>
        <w:rPr>
          <w:rFonts w:cs="v4.2.0"/>
        </w:rPr>
      </w:pPr>
    </w:p>
    <w:p w:rsidR="00DF415B" w:rsidRDefault="00DF415B" w:rsidP="00BD6E65">
      <w:pPr>
        <w:rPr>
          <w:rFonts w:cs="v4.2.0"/>
        </w:rPr>
      </w:pPr>
      <w:r>
        <w:rPr>
          <w:rFonts w:cs="v4.2.0" w:hint="eastAsia"/>
        </w:rPr>
        <w:t>The CGI reading procedure is different for known cell and unknown cell.</w:t>
      </w:r>
      <w:r>
        <w:rPr>
          <w:rFonts w:cs="v4.2.0"/>
        </w:rPr>
        <w:t xml:space="preserve"> For known cell UE can directly decode MIB as UE already </w:t>
      </w:r>
      <w:r w:rsidR="000B45E1">
        <w:rPr>
          <w:rFonts w:cs="v4.2.0"/>
        </w:rPr>
        <w:t xml:space="preserve">get the SSB index and </w:t>
      </w:r>
      <w:r>
        <w:rPr>
          <w:rFonts w:cs="v4.2.0"/>
        </w:rPr>
        <w:t xml:space="preserve">has the AGC/AFC information. UE can further </w:t>
      </w:r>
      <w:r w:rsidR="000B45E1">
        <w:rPr>
          <w:rFonts w:cs="v4.2.0"/>
        </w:rPr>
        <w:t>conduct timing frequency tracking during MIB decoding. Therefore the CGI reading of a known cell only includes MIB decoding and SIB1 decoding.</w:t>
      </w:r>
      <w:r w:rsidR="00466F11">
        <w:rPr>
          <w:rFonts w:cs="v4.2.0"/>
        </w:rPr>
        <w:t xml:space="preserve"> While for an unknown cell UE need to perform cell search firstly to get SSB index for following MIB decoding and SIB1 decoding. </w:t>
      </w:r>
      <w:r w:rsidR="00440E50">
        <w:rPr>
          <w:rFonts w:cs="v4.2.0"/>
        </w:rPr>
        <w:t xml:space="preserve">The cell search is the same as in intra-frequency and inter-frequency measurement. So the same requirements for cell identification can be reused. </w:t>
      </w:r>
      <w:r w:rsidR="00466F11">
        <w:rPr>
          <w:rFonts w:cs="v4.2.0"/>
        </w:rPr>
        <w:t>The AGC/AFC can be done during cell search.</w:t>
      </w:r>
      <w:r w:rsidR="00440E50">
        <w:rPr>
          <w:rFonts w:cs="v4.2.0"/>
        </w:rPr>
        <w:t xml:space="preserve"> It can be further retuned during MIB decoding, but it is not necessary to be additionally added to MIB decoding delay.</w:t>
      </w:r>
    </w:p>
    <w:p w:rsidR="00466F11" w:rsidRDefault="00466F11" w:rsidP="00466F11">
      <w:pPr>
        <w:rPr>
          <w:rFonts w:cs="v4.2.0"/>
          <w:b/>
          <w:i/>
        </w:rPr>
      </w:pPr>
      <w:r>
        <w:rPr>
          <w:rFonts w:cs="v4.2.0"/>
          <w:b/>
          <w:i/>
        </w:rPr>
        <w:t xml:space="preserve">Proposal 6: </w:t>
      </w:r>
      <w:r w:rsidR="007B7281">
        <w:rPr>
          <w:rFonts w:cs="v4.2.0"/>
          <w:b/>
          <w:i/>
        </w:rPr>
        <w:t xml:space="preserve">For CGI reading of a known cell, only MIB decoding and SIB1 decoding are needed. </w:t>
      </w:r>
    </w:p>
    <w:p w:rsidR="007B7281" w:rsidRDefault="007B7281" w:rsidP="007B7281">
      <w:pPr>
        <w:rPr>
          <w:rFonts w:cs="v4.2.0"/>
          <w:b/>
          <w:i/>
        </w:rPr>
      </w:pPr>
      <w:r>
        <w:rPr>
          <w:rFonts w:cs="v4.2.0"/>
          <w:b/>
          <w:i/>
        </w:rPr>
        <w:t>Proposal 7: For CGI reading of an unknown cell, cell search is also needed in addition to MIB decoding and SIB1 decoding.</w:t>
      </w:r>
    </w:p>
    <w:p w:rsidR="00EE3F15" w:rsidRDefault="00EE3F15" w:rsidP="00EE3F15">
      <w:pPr>
        <w:rPr>
          <w:rFonts w:cs="v4.2.0"/>
          <w:b/>
          <w:i/>
        </w:rPr>
      </w:pPr>
      <w:r>
        <w:rPr>
          <w:rFonts w:cs="v4.2.0"/>
          <w:b/>
          <w:i/>
        </w:rPr>
        <w:t xml:space="preserve">Proposal 8: AGC/AFC time is not considered during MIB and SIB1 decoding delay. </w:t>
      </w:r>
    </w:p>
    <w:p w:rsidR="007B7281" w:rsidRPr="00EE3F15" w:rsidRDefault="00440E50" w:rsidP="00466F11">
      <w:pPr>
        <w:rPr>
          <w:rFonts w:cs="v4.2.0"/>
          <w:b/>
          <w:i/>
        </w:rPr>
      </w:pPr>
      <w:r>
        <w:rPr>
          <w:rFonts w:cs="v4.2.0" w:hint="eastAsia"/>
          <w:b/>
          <w:i/>
        </w:rPr>
        <w:t>Propos</w:t>
      </w:r>
      <w:r>
        <w:rPr>
          <w:rFonts w:cs="v4.2.0"/>
          <w:b/>
          <w:i/>
        </w:rPr>
        <w:t>al 9: Cell identification delay for CGI reading of an unknown cell is [5] samples for intra-frequency and [8] samples for inter frequency.</w:t>
      </w:r>
    </w:p>
    <w:p w:rsidR="00466F11" w:rsidRPr="00440E50" w:rsidRDefault="00466F11" w:rsidP="00BD6E65">
      <w:pPr>
        <w:rPr>
          <w:rFonts w:cs="v4.2.0"/>
        </w:rPr>
      </w:pPr>
    </w:p>
    <w:p w:rsidR="001A7322" w:rsidRPr="00BD6E65" w:rsidRDefault="00BD6E65" w:rsidP="001A7322">
      <w:pPr>
        <w:rPr>
          <w:rFonts w:cs="v4.2.0"/>
        </w:rPr>
      </w:pPr>
      <w:r>
        <w:rPr>
          <w:rFonts w:cs="v4.2.0" w:hint="eastAsia"/>
        </w:rPr>
        <w:lastRenderedPageBreak/>
        <w:t>Regarding beam sweeping in FR2 for MIB decoding (SSB index detection), there were extensive discussions but in the end no agreements was reached.</w:t>
      </w:r>
      <w:r>
        <w:rPr>
          <w:rFonts w:cs="v4.2.0"/>
        </w:rPr>
        <w:t xml:space="preserve"> In our view beam sweeping is not needed for MIB decoding </w:t>
      </w:r>
      <w:r w:rsidR="00257C16">
        <w:rPr>
          <w:rFonts w:cs="v4.2.0"/>
        </w:rPr>
        <w:t>in CGI reading of NR cell. Since the CGI reading requirements only includes</w:t>
      </w:r>
      <w:r w:rsidR="00257C16">
        <w:rPr>
          <w:rFonts w:cs="v4.2.0"/>
          <w:lang w:val="en-US"/>
        </w:rPr>
        <w:t xml:space="preserve"> the MIB decoding and SIB decoding delay. It means UE has already identified the cell during which Rx beam sweeping should be already done. </w:t>
      </w:r>
      <w:r w:rsidR="00BB3AC5">
        <w:rPr>
          <w:rFonts w:cs="v4.2.0"/>
          <w:lang w:val="en-US"/>
        </w:rPr>
        <w:t>SIB1 decoding is</w:t>
      </w:r>
      <w:r w:rsidR="00B054B4">
        <w:rPr>
          <w:rFonts w:cs="v4.2.0"/>
          <w:lang w:val="en-US"/>
        </w:rPr>
        <w:t xml:space="preserve"> followed by MIB decoding and SIB1 PDCCH is based on detected SSB index, so there should be no Rx beam sweeping during SIB1 decoding.</w:t>
      </w:r>
      <w:r w:rsidR="001A7322" w:rsidRPr="001A7322">
        <w:rPr>
          <w:rFonts w:cs="v4.2.0" w:hint="eastAsia"/>
        </w:rPr>
        <w:t xml:space="preserve"> </w:t>
      </w:r>
      <w:r w:rsidR="001A7322">
        <w:rPr>
          <w:rFonts w:cs="v4.2.0" w:hint="eastAsia"/>
        </w:rPr>
        <w:t xml:space="preserve">However for cell </w:t>
      </w:r>
      <w:r w:rsidR="001A7322">
        <w:rPr>
          <w:rFonts w:cs="v4.2.0"/>
        </w:rPr>
        <w:t>identification of an unknown cell during CGI reading of NR cell, Rx beam sweeping is sure necessary in FR2.</w:t>
      </w:r>
    </w:p>
    <w:p w:rsidR="00AD1862" w:rsidRPr="004A68B7" w:rsidRDefault="00AD1862" w:rsidP="00AD1862">
      <w:pPr>
        <w:rPr>
          <w:rFonts w:cs="v4.2.0"/>
          <w:b/>
          <w:i/>
        </w:rPr>
      </w:pPr>
      <w:r>
        <w:rPr>
          <w:rFonts w:cs="v4.2.0"/>
          <w:b/>
          <w:i/>
        </w:rPr>
        <w:t xml:space="preserve">Proposal </w:t>
      </w:r>
      <w:r w:rsidR="001A7322">
        <w:rPr>
          <w:rFonts w:cs="v4.2.0"/>
          <w:b/>
          <w:i/>
        </w:rPr>
        <w:t>10</w:t>
      </w:r>
      <w:r>
        <w:rPr>
          <w:rFonts w:cs="v4.2.0"/>
          <w:b/>
          <w:i/>
        </w:rPr>
        <w:t>: Rx beam sweeping is not needed during MIB decoding and SIB1 decoding in FR2.</w:t>
      </w:r>
    </w:p>
    <w:p w:rsidR="001A7322" w:rsidRPr="004A68B7" w:rsidRDefault="001A7322" w:rsidP="001A7322">
      <w:pPr>
        <w:rPr>
          <w:rFonts w:cs="v4.2.0"/>
          <w:b/>
          <w:i/>
        </w:rPr>
      </w:pPr>
      <w:r>
        <w:rPr>
          <w:rFonts w:cs="v4.2.0"/>
          <w:b/>
          <w:i/>
        </w:rPr>
        <w:t>Proposal 11: Rx beam sweeping is needed for cell identification of an unknown cell in FR2.</w:t>
      </w:r>
    </w:p>
    <w:p w:rsidR="00D139E2" w:rsidRPr="00D139E2" w:rsidRDefault="00D139E2" w:rsidP="00564609">
      <w:pPr>
        <w:tabs>
          <w:tab w:val="left" w:pos="125"/>
        </w:tabs>
      </w:pPr>
    </w:p>
    <w:p w:rsidR="00262B50" w:rsidRPr="00262B50" w:rsidRDefault="00262B50" w:rsidP="000C5412">
      <w:pPr>
        <w:rPr>
          <w:b/>
          <w:i/>
          <w:u w:val="single"/>
        </w:rPr>
      </w:pPr>
      <w:r w:rsidRPr="00262B50">
        <w:rPr>
          <w:rFonts w:hint="eastAsia"/>
          <w:b/>
          <w:i/>
          <w:u w:val="single"/>
        </w:rPr>
        <w:t>Inter</w:t>
      </w:r>
      <w:r w:rsidRPr="00262B50">
        <w:rPr>
          <w:b/>
          <w:i/>
          <w:u w:val="single"/>
        </w:rPr>
        <w:t>ruption requirements</w:t>
      </w:r>
    </w:p>
    <w:p w:rsidR="000F6532" w:rsidRDefault="00CB7210" w:rsidP="005A16B3">
      <w:r>
        <w:rPr>
          <w:rFonts w:hint="eastAsia"/>
        </w:rPr>
        <w:t xml:space="preserve">The open issues for interruptions during MIB </w:t>
      </w:r>
      <w:proofErr w:type="gramStart"/>
      <w:r>
        <w:rPr>
          <w:rFonts w:hint="eastAsia"/>
        </w:rPr>
        <w:t xml:space="preserve">decoding </w:t>
      </w:r>
      <w:r>
        <w:t xml:space="preserve"> and</w:t>
      </w:r>
      <w:proofErr w:type="gramEnd"/>
      <w:r>
        <w:t xml:space="preserve"> SIB1 decoding are summarized as below.</w:t>
      </w:r>
    </w:p>
    <w:tbl>
      <w:tblPr>
        <w:tblStyle w:val="af9"/>
        <w:tblW w:w="0" w:type="auto"/>
        <w:tblLook w:val="04A0" w:firstRow="1" w:lastRow="0" w:firstColumn="1" w:lastColumn="0" w:noHBand="0" w:noVBand="1"/>
      </w:tblPr>
      <w:tblGrid>
        <w:gridCol w:w="9629"/>
      </w:tblGrid>
      <w:tr w:rsidR="000F6532" w:rsidRPr="00FA76DA" w:rsidTr="000F6532">
        <w:tc>
          <w:tcPr>
            <w:tcW w:w="9629" w:type="dxa"/>
          </w:tcPr>
          <w:p w:rsidR="00FA76DA" w:rsidRPr="00FA76DA" w:rsidRDefault="00FA76DA" w:rsidP="00FA76DA">
            <w:pPr>
              <w:spacing w:after="0"/>
              <w:rPr>
                <w:i/>
                <w:lang w:val="en-US" w:eastAsia="ko-KR"/>
              </w:rPr>
            </w:pPr>
            <w:r w:rsidRPr="00FA76DA">
              <w:rPr>
                <w:i/>
                <w:lang w:val="en-US" w:eastAsia="ko-KR"/>
              </w:rPr>
              <w:t>Interruptions during MIB decoding</w:t>
            </w:r>
          </w:p>
          <w:p w:rsidR="008860D6" w:rsidRPr="00FA76DA" w:rsidRDefault="008860D6" w:rsidP="004C1F88">
            <w:pPr>
              <w:numPr>
                <w:ilvl w:val="1"/>
                <w:numId w:val="7"/>
              </w:numPr>
              <w:spacing w:after="0"/>
              <w:rPr>
                <w:i/>
                <w:lang w:val="en-US" w:eastAsia="ko-KR"/>
              </w:rPr>
            </w:pPr>
            <w:r w:rsidRPr="00FA76DA">
              <w:rPr>
                <w:i/>
                <w:lang w:val="en-US" w:eastAsia="ko-KR"/>
              </w:rPr>
              <w:t>Option 1: 4 symbols + 2*RF tuning time during each autonomous gap</w:t>
            </w:r>
          </w:p>
          <w:p w:rsidR="008860D6" w:rsidRPr="00FA76DA" w:rsidRDefault="008860D6" w:rsidP="004C1F88">
            <w:pPr>
              <w:numPr>
                <w:ilvl w:val="2"/>
                <w:numId w:val="7"/>
              </w:numPr>
              <w:spacing w:after="0"/>
              <w:rPr>
                <w:i/>
                <w:lang w:val="en-US" w:eastAsia="ko-KR"/>
              </w:rPr>
            </w:pPr>
            <w:r w:rsidRPr="00FA76DA">
              <w:rPr>
                <w:i/>
                <w:lang w:val="en-US" w:eastAsia="ko-KR"/>
              </w:rPr>
              <w:t xml:space="preserve">FFS on additional margin for </w:t>
            </w:r>
            <w:proofErr w:type="spellStart"/>
            <w:r w:rsidRPr="00FA76DA">
              <w:rPr>
                <w:i/>
                <w:lang w:val="en-US" w:eastAsia="ko-KR"/>
              </w:rPr>
              <w:t>async</w:t>
            </w:r>
            <w:proofErr w:type="spellEnd"/>
            <w:r w:rsidRPr="00FA76DA">
              <w:rPr>
                <w:i/>
                <w:lang w:val="en-US" w:eastAsia="ko-KR"/>
              </w:rPr>
              <w:t xml:space="preserve"> case</w:t>
            </w:r>
          </w:p>
          <w:p w:rsidR="008860D6" w:rsidRPr="00FA76DA" w:rsidRDefault="008860D6" w:rsidP="004C1F88">
            <w:pPr>
              <w:numPr>
                <w:ilvl w:val="2"/>
                <w:numId w:val="7"/>
              </w:numPr>
              <w:spacing w:after="0"/>
              <w:rPr>
                <w:i/>
                <w:lang w:val="en-US" w:eastAsia="ko-KR"/>
              </w:rPr>
            </w:pPr>
            <w:r w:rsidRPr="00FA76DA">
              <w:rPr>
                <w:i/>
                <w:lang w:val="en-US" w:eastAsia="ko-KR"/>
              </w:rPr>
              <w:t>FFS the side condition to guarantee that the same SSB can be used by UE for the whole delay</w:t>
            </w:r>
          </w:p>
          <w:p w:rsidR="008860D6" w:rsidRPr="00FA76DA" w:rsidRDefault="008860D6" w:rsidP="00FA76DA">
            <w:pPr>
              <w:spacing w:after="0"/>
              <w:rPr>
                <w:i/>
                <w:lang w:val="en-US" w:eastAsia="ko-KR"/>
              </w:rPr>
            </w:pPr>
            <w:r w:rsidRPr="00FA76DA">
              <w:rPr>
                <w:i/>
                <w:lang w:val="en-US" w:eastAsia="ko-KR"/>
              </w:rPr>
              <w:t>Interruptions during SIB1 decoding</w:t>
            </w:r>
          </w:p>
          <w:p w:rsidR="008860D6" w:rsidRPr="00FA76DA" w:rsidRDefault="008860D6" w:rsidP="004C1F88">
            <w:pPr>
              <w:numPr>
                <w:ilvl w:val="1"/>
                <w:numId w:val="7"/>
              </w:numPr>
              <w:spacing w:after="0"/>
              <w:rPr>
                <w:i/>
                <w:lang w:val="en-US" w:eastAsia="ko-KR"/>
              </w:rPr>
            </w:pPr>
            <w:r w:rsidRPr="00FA76DA">
              <w:rPr>
                <w:i/>
                <w:lang w:val="en-US" w:eastAsia="ko-KR"/>
              </w:rPr>
              <w:t>Interruption length</w:t>
            </w:r>
          </w:p>
          <w:p w:rsidR="008860D6" w:rsidRPr="00FA76DA" w:rsidRDefault="008860D6" w:rsidP="004C1F88">
            <w:pPr>
              <w:numPr>
                <w:ilvl w:val="2"/>
                <w:numId w:val="7"/>
              </w:numPr>
              <w:spacing w:after="0"/>
              <w:rPr>
                <w:i/>
                <w:lang w:val="en-US" w:eastAsia="ko-KR"/>
              </w:rPr>
            </w:pPr>
            <w:r w:rsidRPr="00FA76DA">
              <w:rPr>
                <w:i/>
                <w:lang w:val="en-US" w:eastAsia="ko-KR"/>
              </w:rPr>
              <w:t xml:space="preserve">Option 1 </w:t>
            </w:r>
          </w:p>
          <w:p w:rsidR="008860D6" w:rsidRPr="00FA76DA" w:rsidRDefault="008860D6" w:rsidP="004C1F88">
            <w:pPr>
              <w:numPr>
                <w:ilvl w:val="3"/>
                <w:numId w:val="7"/>
              </w:numPr>
              <w:spacing w:after="0"/>
              <w:rPr>
                <w:i/>
                <w:lang w:val="en-US" w:eastAsia="ko-KR"/>
              </w:rPr>
            </w:pPr>
            <w:r w:rsidRPr="00FA76DA">
              <w:rPr>
                <w:i/>
                <w:lang w:val="en-US" w:eastAsia="ko-KR"/>
              </w:rPr>
              <w:t>Each autonomous gap for SIB1 decoding with multiplexing pattern 1 is 2 slots + 2*RF tuning time.</w:t>
            </w:r>
          </w:p>
          <w:p w:rsidR="008860D6" w:rsidRPr="00FA76DA" w:rsidRDefault="008860D6" w:rsidP="004C1F88">
            <w:pPr>
              <w:numPr>
                <w:ilvl w:val="3"/>
                <w:numId w:val="7"/>
              </w:numPr>
              <w:spacing w:after="0"/>
              <w:rPr>
                <w:i/>
                <w:lang w:val="en-US" w:eastAsia="ko-KR"/>
              </w:rPr>
            </w:pPr>
            <w:r w:rsidRPr="00FA76DA">
              <w:rPr>
                <w:i/>
                <w:lang w:val="en-US" w:eastAsia="ko-KR"/>
              </w:rPr>
              <w:t>Each autonomous gap for SIB1 decoding with multiplexing pattern 2/3 is 1 slot + 2*RF tuning time</w:t>
            </w:r>
            <w:proofErr w:type="gramStart"/>
            <w:r w:rsidRPr="00FA76DA">
              <w:rPr>
                <w:i/>
                <w:lang w:val="en-US" w:eastAsia="ko-KR"/>
              </w:rPr>
              <w:t>..</w:t>
            </w:r>
            <w:proofErr w:type="gramEnd"/>
          </w:p>
          <w:p w:rsidR="008860D6" w:rsidRPr="00FA76DA" w:rsidRDefault="008860D6" w:rsidP="004C1F88">
            <w:pPr>
              <w:numPr>
                <w:ilvl w:val="2"/>
                <w:numId w:val="7"/>
              </w:numPr>
              <w:spacing w:after="0"/>
              <w:rPr>
                <w:i/>
                <w:lang w:val="en-US" w:eastAsia="ko-KR"/>
              </w:rPr>
            </w:pPr>
            <w:r w:rsidRPr="00FA76DA">
              <w:rPr>
                <w:i/>
                <w:lang w:val="en-US" w:eastAsia="ko-KR"/>
              </w:rPr>
              <w:t>Option 2</w:t>
            </w:r>
          </w:p>
          <w:p w:rsidR="008860D6" w:rsidRPr="00FA76DA" w:rsidRDefault="008860D6" w:rsidP="004C1F88">
            <w:pPr>
              <w:numPr>
                <w:ilvl w:val="3"/>
                <w:numId w:val="7"/>
              </w:numPr>
              <w:spacing w:after="0"/>
              <w:rPr>
                <w:i/>
                <w:lang w:val="en-US" w:eastAsia="ko-KR"/>
              </w:rPr>
            </w:pPr>
            <w:r w:rsidRPr="00FA76DA">
              <w:rPr>
                <w:i/>
                <w:lang w:val="en-US" w:eastAsia="ko-KR"/>
              </w:rPr>
              <w:t>RAN4 discusses from an interruption perspective whether the UE waits until it can guarantee NSIB1 attempts from the same TTI(minimizes interruptions), or follows the same approach as LTE CGI reading and starts SIB1 decoding at any point in the TTI (minimizes best case delay but tail latency needs to be accounted for in interruptions)</w:t>
            </w:r>
          </w:p>
          <w:p w:rsidR="008860D6" w:rsidRPr="00FA76DA" w:rsidRDefault="008860D6" w:rsidP="004C1F88">
            <w:pPr>
              <w:numPr>
                <w:ilvl w:val="2"/>
                <w:numId w:val="7"/>
              </w:numPr>
              <w:spacing w:after="0"/>
              <w:rPr>
                <w:i/>
                <w:lang w:val="en-US" w:eastAsia="ko-KR"/>
              </w:rPr>
            </w:pPr>
            <w:r w:rsidRPr="00FA76DA">
              <w:rPr>
                <w:i/>
                <w:lang w:val="en-US" w:eastAsia="ko-KR"/>
              </w:rPr>
              <w:t>Option 3</w:t>
            </w:r>
          </w:p>
          <w:p w:rsidR="008860D6" w:rsidRPr="00FA76DA" w:rsidRDefault="008860D6" w:rsidP="004C1F88">
            <w:pPr>
              <w:numPr>
                <w:ilvl w:val="3"/>
                <w:numId w:val="7"/>
              </w:numPr>
              <w:spacing w:after="0"/>
              <w:rPr>
                <w:i/>
                <w:lang w:val="en-US" w:eastAsia="ko-KR"/>
              </w:rPr>
            </w:pPr>
            <w:r w:rsidRPr="00FA76DA">
              <w:rPr>
                <w:i/>
                <w:lang w:val="en-US" w:eastAsia="ko-KR"/>
              </w:rPr>
              <w:t>The length of each autonomous gap should include</w:t>
            </w:r>
          </w:p>
          <w:p w:rsidR="008860D6" w:rsidRPr="00FA76DA" w:rsidRDefault="008860D6" w:rsidP="004C1F88">
            <w:pPr>
              <w:numPr>
                <w:ilvl w:val="4"/>
                <w:numId w:val="7"/>
              </w:numPr>
              <w:spacing w:after="0"/>
              <w:rPr>
                <w:i/>
                <w:lang w:val="en-US" w:eastAsia="ko-KR"/>
              </w:rPr>
            </w:pPr>
            <w:r w:rsidRPr="00FA76DA">
              <w:rPr>
                <w:i/>
                <w:lang w:val="en-US" w:eastAsia="ko-KR"/>
              </w:rPr>
              <w:t>twice the RF re-tuning time, the duration of PDCCH and PDSCH for RMSI, and the margin for the receive time difference between the serving cell and the target cell</w:t>
            </w:r>
          </w:p>
          <w:p w:rsidR="008860D6" w:rsidRPr="00FA76DA" w:rsidRDefault="008860D6" w:rsidP="004C1F88">
            <w:pPr>
              <w:numPr>
                <w:ilvl w:val="1"/>
                <w:numId w:val="7"/>
              </w:numPr>
              <w:spacing w:after="0"/>
              <w:rPr>
                <w:i/>
                <w:lang w:val="en-US" w:eastAsia="ko-KR"/>
              </w:rPr>
            </w:pPr>
            <w:r w:rsidRPr="00FA76DA">
              <w:rPr>
                <w:i/>
                <w:lang w:val="en-US" w:eastAsia="ko-KR"/>
              </w:rPr>
              <w:t xml:space="preserve">FFS on additional margin for </w:t>
            </w:r>
            <w:proofErr w:type="spellStart"/>
            <w:r w:rsidRPr="00FA76DA">
              <w:rPr>
                <w:i/>
                <w:lang w:val="en-US" w:eastAsia="ko-KR"/>
              </w:rPr>
              <w:t>async</w:t>
            </w:r>
            <w:proofErr w:type="spellEnd"/>
            <w:r w:rsidRPr="00FA76DA">
              <w:rPr>
                <w:i/>
                <w:lang w:val="en-US" w:eastAsia="ko-KR"/>
              </w:rPr>
              <w:t xml:space="preserve"> case</w:t>
            </w:r>
          </w:p>
          <w:p w:rsidR="008860D6" w:rsidRPr="00FA76DA" w:rsidRDefault="008860D6" w:rsidP="004C1F88">
            <w:pPr>
              <w:numPr>
                <w:ilvl w:val="1"/>
                <w:numId w:val="7"/>
              </w:numPr>
              <w:spacing w:after="0"/>
              <w:rPr>
                <w:i/>
                <w:lang w:val="en-US" w:eastAsia="ko-KR"/>
              </w:rPr>
            </w:pPr>
            <w:r w:rsidRPr="00FA76DA">
              <w:rPr>
                <w:i/>
                <w:lang w:val="en-US" w:eastAsia="ko-KR"/>
              </w:rPr>
              <w:t>FFS the side condition to guarantee that the same RMSI can be used by UE for the whole delay</w:t>
            </w:r>
          </w:p>
          <w:p w:rsidR="000F6532" w:rsidRPr="00FA76DA" w:rsidRDefault="000F6532" w:rsidP="00FA76DA">
            <w:pPr>
              <w:spacing w:after="0"/>
              <w:rPr>
                <w:i/>
                <w:lang w:val="en-US" w:eastAsia="ko-KR"/>
              </w:rPr>
            </w:pPr>
          </w:p>
        </w:tc>
      </w:tr>
    </w:tbl>
    <w:p w:rsidR="000F6532" w:rsidRDefault="000F6532" w:rsidP="005A16B3">
      <w:pPr>
        <w:rPr>
          <w:lang w:eastAsia="ko-KR"/>
        </w:rPr>
      </w:pPr>
    </w:p>
    <w:p w:rsidR="000F6532" w:rsidRDefault="0092714A" w:rsidP="005A16B3">
      <w:r>
        <w:t xml:space="preserve">The </w:t>
      </w:r>
      <w:r>
        <w:rPr>
          <w:rFonts w:hint="eastAsia"/>
        </w:rPr>
        <w:t xml:space="preserve">same SSB index is assumed during MIB decoding. </w:t>
      </w:r>
      <w:r>
        <w:t xml:space="preserve">For each SSB, 4 symbols </w:t>
      </w:r>
      <w:r w:rsidR="00A96264">
        <w:t>are occupied.</w:t>
      </w:r>
      <w:r w:rsidR="001F6DDE">
        <w:t xml:space="preserve"> Considering RF retuning time (tuning to and back), which is 2*0.5ms in FR1 and 2*0.25ms in FR2 for tuning to and back, the actual interruption time is 1ms+4symbols in FR1 and 0.5ms+</w:t>
      </w:r>
      <w:r w:rsidR="00B215F3">
        <w:t xml:space="preserve">4symbols in FR2. </w:t>
      </w:r>
      <w:r w:rsidR="006D7CE3">
        <w:t xml:space="preserve">RAN4 defines interruption in terms of number of slots. </w:t>
      </w:r>
      <w:r w:rsidR="00090E17">
        <w:t xml:space="preserve">For </w:t>
      </w:r>
      <w:proofErr w:type="spellStart"/>
      <w:r w:rsidR="00090E17">
        <w:t>async</w:t>
      </w:r>
      <w:proofErr w:type="spellEnd"/>
      <w:r w:rsidR="00090E17">
        <w:t xml:space="preserve"> case the time difference between serving cell and neighbour cell is half slots at maximum. Together with 4 symbols the additional interruption is 1 slot besides interruption due to RF retuning.</w:t>
      </w:r>
      <w:r w:rsidR="006D7CE3">
        <w:t xml:space="preserve"> </w:t>
      </w:r>
    </w:p>
    <w:p w:rsidR="006D7CE3" w:rsidRPr="006D7CE3" w:rsidRDefault="006D7CE3" w:rsidP="005A16B3">
      <w:r>
        <w:rPr>
          <w:rFonts w:cs="v4.2.0"/>
          <w:b/>
          <w:i/>
        </w:rPr>
        <w:t>Proposal 1</w:t>
      </w:r>
      <w:r w:rsidR="00090E17">
        <w:rPr>
          <w:rFonts w:cs="v4.2.0"/>
          <w:b/>
          <w:i/>
        </w:rPr>
        <w:t>2</w:t>
      </w:r>
      <w:r>
        <w:rPr>
          <w:rFonts w:cs="v4.2.0"/>
          <w:b/>
          <w:i/>
        </w:rPr>
        <w:t xml:space="preserve">: </w:t>
      </w:r>
      <w:r w:rsidR="002A0B33">
        <w:rPr>
          <w:rFonts w:cs="v4.2.0"/>
          <w:b/>
          <w:i/>
        </w:rPr>
        <w:t>Each interruption length during MIB decoding is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118"/>
        <w:gridCol w:w="2126"/>
      </w:tblGrid>
      <w:tr w:rsidR="007F6C09" w:rsidRPr="00587D6D" w:rsidTr="007F6C09">
        <w:trPr>
          <w:jc w:val="center"/>
        </w:trPr>
        <w:tc>
          <w:tcPr>
            <w:tcW w:w="1560" w:type="dxa"/>
          </w:tcPr>
          <w:p w:rsidR="007F6C09" w:rsidRPr="00587D6D" w:rsidRDefault="007F6C09" w:rsidP="006D7CE3">
            <w:pPr>
              <w:pStyle w:val="TAH"/>
              <w:rPr>
                <w:i/>
              </w:rPr>
            </w:pPr>
            <w:r w:rsidRPr="00587D6D">
              <w:rPr>
                <w:i/>
              </w:rPr>
              <w:t>Frequency</w:t>
            </w:r>
            <w:r w:rsidRPr="00587D6D">
              <w:rPr>
                <w:rFonts w:hint="eastAsia"/>
                <w:i/>
              </w:rPr>
              <w:t xml:space="preserve"> range</w:t>
            </w:r>
          </w:p>
        </w:tc>
        <w:tc>
          <w:tcPr>
            <w:tcW w:w="3118" w:type="dxa"/>
            <w:shd w:val="clear" w:color="auto" w:fill="auto"/>
          </w:tcPr>
          <w:p w:rsidR="007F6C09" w:rsidRPr="00587D6D" w:rsidRDefault="007F6C09" w:rsidP="006D7CE3">
            <w:pPr>
              <w:pStyle w:val="TAH"/>
              <w:rPr>
                <w:i/>
              </w:rPr>
            </w:pPr>
            <w:r w:rsidRPr="00587D6D">
              <w:rPr>
                <w:i/>
              </w:rPr>
              <w:t>Sub-carrier spacing of serving cell (kHz)</w:t>
            </w:r>
          </w:p>
        </w:tc>
        <w:tc>
          <w:tcPr>
            <w:tcW w:w="2126" w:type="dxa"/>
          </w:tcPr>
          <w:p w:rsidR="007F6C09" w:rsidRPr="00587D6D" w:rsidRDefault="007F6C09" w:rsidP="008860D6">
            <w:pPr>
              <w:pStyle w:val="TAH"/>
              <w:rPr>
                <w:i/>
              </w:rPr>
            </w:pPr>
            <w:r w:rsidRPr="00587D6D">
              <w:rPr>
                <w:rFonts w:hint="eastAsia"/>
                <w:i/>
              </w:rPr>
              <w:t>Total interruption length</w:t>
            </w:r>
          </w:p>
          <w:p w:rsidR="007F6C09" w:rsidRPr="00587D6D" w:rsidRDefault="007F6C09" w:rsidP="008860D6">
            <w:pPr>
              <w:pStyle w:val="TAH"/>
              <w:rPr>
                <w:i/>
              </w:rPr>
            </w:pPr>
            <w:r w:rsidRPr="00587D6D">
              <w:rPr>
                <w:i/>
              </w:rPr>
              <w:t>(slots)</w:t>
            </w:r>
          </w:p>
        </w:tc>
      </w:tr>
      <w:tr w:rsidR="007F6C09" w:rsidRPr="00587D6D" w:rsidTr="007F6C09">
        <w:trPr>
          <w:jc w:val="center"/>
        </w:trPr>
        <w:tc>
          <w:tcPr>
            <w:tcW w:w="1560" w:type="dxa"/>
            <w:vMerge w:val="restart"/>
            <w:vAlign w:val="center"/>
          </w:tcPr>
          <w:p w:rsidR="007F6C09" w:rsidRPr="00587D6D" w:rsidRDefault="007F6C09" w:rsidP="007F6C09">
            <w:pPr>
              <w:pStyle w:val="TAC"/>
              <w:rPr>
                <w:i/>
              </w:rPr>
            </w:pPr>
            <w:r w:rsidRPr="00587D6D">
              <w:rPr>
                <w:rFonts w:hint="eastAsia"/>
                <w:i/>
              </w:rPr>
              <w:t>FR1</w:t>
            </w:r>
          </w:p>
        </w:tc>
        <w:tc>
          <w:tcPr>
            <w:tcW w:w="3118" w:type="dxa"/>
            <w:shd w:val="clear" w:color="auto" w:fill="auto"/>
          </w:tcPr>
          <w:p w:rsidR="007F6C09" w:rsidRPr="00587D6D" w:rsidRDefault="007F6C09" w:rsidP="008860D6">
            <w:pPr>
              <w:pStyle w:val="TAC"/>
              <w:rPr>
                <w:i/>
              </w:rPr>
            </w:pPr>
            <w:r w:rsidRPr="00587D6D">
              <w:rPr>
                <w:i/>
              </w:rPr>
              <w:t>15</w:t>
            </w:r>
          </w:p>
        </w:tc>
        <w:tc>
          <w:tcPr>
            <w:tcW w:w="2126" w:type="dxa"/>
          </w:tcPr>
          <w:p w:rsidR="007F6C09" w:rsidRPr="00587D6D" w:rsidRDefault="007F6C09" w:rsidP="008860D6">
            <w:pPr>
              <w:pStyle w:val="TAC"/>
              <w:rPr>
                <w:i/>
              </w:rPr>
            </w:pPr>
            <w:r w:rsidRPr="00587D6D">
              <w:rPr>
                <w:i/>
              </w:rPr>
              <w:t>2</w:t>
            </w:r>
          </w:p>
        </w:tc>
      </w:tr>
      <w:tr w:rsidR="007F6C09" w:rsidRPr="00587D6D" w:rsidTr="007F6C09">
        <w:trPr>
          <w:jc w:val="center"/>
        </w:trPr>
        <w:tc>
          <w:tcPr>
            <w:tcW w:w="1560" w:type="dxa"/>
            <w:vMerge/>
            <w:vAlign w:val="center"/>
          </w:tcPr>
          <w:p w:rsidR="007F6C09" w:rsidRPr="00587D6D" w:rsidRDefault="007F6C09" w:rsidP="007F6C09">
            <w:pPr>
              <w:pStyle w:val="TAC"/>
              <w:rPr>
                <w:i/>
              </w:rPr>
            </w:pPr>
          </w:p>
        </w:tc>
        <w:tc>
          <w:tcPr>
            <w:tcW w:w="3118" w:type="dxa"/>
            <w:shd w:val="clear" w:color="auto" w:fill="auto"/>
          </w:tcPr>
          <w:p w:rsidR="007F6C09" w:rsidRPr="00587D6D" w:rsidRDefault="007F6C09" w:rsidP="008860D6">
            <w:pPr>
              <w:pStyle w:val="TAC"/>
              <w:rPr>
                <w:i/>
              </w:rPr>
            </w:pPr>
            <w:r w:rsidRPr="00587D6D">
              <w:rPr>
                <w:i/>
              </w:rPr>
              <w:t>30</w:t>
            </w:r>
          </w:p>
        </w:tc>
        <w:tc>
          <w:tcPr>
            <w:tcW w:w="2126" w:type="dxa"/>
          </w:tcPr>
          <w:p w:rsidR="007F6C09" w:rsidRPr="00587D6D" w:rsidRDefault="00587D6D" w:rsidP="008860D6">
            <w:pPr>
              <w:pStyle w:val="TAC"/>
              <w:rPr>
                <w:i/>
              </w:rPr>
            </w:pPr>
            <w:r w:rsidRPr="00587D6D">
              <w:rPr>
                <w:i/>
              </w:rPr>
              <w:t>3</w:t>
            </w:r>
          </w:p>
        </w:tc>
      </w:tr>
      <w:tr w:rsidR="007F6C09" w:rsidRPr="00587D6D" w:rsidTr="007F6C09">
        <w:trPr>
          <w:jc w:val="center"/>
        </w:trPr>
        <w:tc>
          <w:tcPr>
            <w:tcW w:w="1560" w:type="dxa"/>
            <w:vMerge/>
            <w:vAlign w:val="center"/>
          </w:tcPr>
          <w:p w:rsidR="007F6C09" w:rsidRPr="00587D6D" w:rsidRDefault="007F6C09" w:rsidP="007F6C09">
            <w:pPr>
              <w:pStyle w:val="TAC"/>
              <w:rPr>
                <w:i/>
              </w:rPr>
            </w:pPr>
          </w:p>
        </w:tc>
        <w:tc>
          <w:tcPr>
            <w:tcW w:w="3118" w:type="dxa"/>
            <w:shd w:val="clear" w:color="auto" w:fill="auto"/>
          </w:tcPr>
          <w:p w:rsidR="007F6C09" w:rsidRPr="00587D6D" w:rsidRDefault="007F6C09" w:rsidP="008860D6">
            <w:pPr>
              <w:pStyle w:val="TAC"/>
              <w:rPr>
                <w:i/>
              </w:rPr>
            </w:pPr>
            <w:r w:rsidRPr="00587D6D">
              <w:rPr>
                <w:i/>
              </w:rPr>
              <w:t>60</w:t>
            </w:r>
          </w:p>
        </w:tc>
        <w:tc>
          <w:tcPr>
            <w:tcW w:w="2126" w:type="dxa"/>
          </w:tcPr>
          <w:p w:rsidR="007F6C09" w:rsidRPr="00587D6D" w:rsidRDefault="00587D6D" w:rsidP="008860D6">
            <w:pPr>
              <w:pStyle w:val="TAC"/>
              <w:rPr>
                <w:i/>
              </w:rPr>
            </w:pPr>
            <w:r w:rsidRPr="00587D6D">
              <w:rPr>
                <w:rFonts w:hint="eastAsia"/>
                <w:i/>
              </w:rPr>
              <w:t>5</w:t>
            </w:r>
          </w:p>
        </w:tc>
      </w:tr>
      <w:tr w:rsidR="007F6C09" w:rsidRPr="00587D6D" w:rsidTr="007F6C09">
        <w:trPr>
          <w:jc w:val="center"/>
        </w:trPr>
        <w:tc>
          <w:tcPr>
            <w:tcW w:w="1560" w:type="dxa"/>
            <w:vMerge w:val="restart"/>
            <w:vAlign w:val="center"/>
          </w:tcPr>
          <w:p w:rsidR="007F6C09" w:rsidRPr="00587D6D" w:rsidRDefault="007F6C09" w:rsidP="007F6C09">
            <w:pPr>
              <w:pStyle w:val="TAC"/>
              <w:rPr>
                <w:i/>
              </w:rPr>
            </w:pPr>
            <w:r w:rsidRPr="00587D6D">
              <w:rPr>
                <w:rFonts w:hint="eastAsia"/>
                <w:i/>
              </w:rPr>
              <w:t>FR2</w:t>
            </w:r>
          </w:p>
        </w:tc>
        <w:tc>
          <w:tcPr>
            <w:tcW w:w="3118" w:type="dxa"/>
            <w:shd w:val="clear" w:color="auto" w:fill="auto"/>
          </w:tcPr>
          <w:p w:rsidR="007F6C09" w:rsidRPr="00587D6D" w:rsidRDefault="007F6C09" w:rsidP="008860D6">
            <w:pPr>
              <w:pStyle w:val="TAC"/>
              <w:rPr>
                <w:i/>
              </w:rPr>
            </w:pPr>
            <w:r w:rsidRPr="00587D6D">
              <w:rPr>
                <w:rFonts w:hint="eastAsia"/>
                <w:i/>
              </w:rPr>
              <w:t>60</w:t>
            </w:r>
          </w:p>
        </w:tc>
        <w:tc>
          <w:tcPr>
            <w:tcW w:w="2126" w:type="dxa"/>
          </w:tcPr>
          <w:p w:rsidR="007F6C09" w:rsidRPr="00587D6D" w:rsidRDefault="00587D6D" w:rsidP="008860D6">
            <w:pPr>
              <w:pStyle w:val="TAC"/>
              <w:rPr>
                <w:i/>
              </w:rPr>
            </w:pPr>
            <w:r w:rsidRPr="00587D6D">
              <w:rPr>
                <w:rFonts w:hint="eastAsia"/>
                <w:i/>
              </w:rPr>
              <w:t>3</w:t>
            </w:r>
          </w:p>
        </w:tc>
      </w:tr>
      <w:tr w:rsidR="007F6C09" w:rsidRPr="00587D6D" w:rsidTr="007F6C09">
        <w:trPr>
          <w:jc w:val="center"/>
        </w:trPr>
        <w:tc>
          <w:tcPr>
            <w:tcW w:w="1560" w:type="dxa"/>
            <w:vMerge/>
          </w:tcPr>
          <w:p w:rsidR="007F6C09" w:rsidRPr="00587D6D" w:rsidRDefault="007F6C09" w:rsidP="008860D6">
            <w:pPr>
              <w:pStyle w:val="TAC"/>
              <w:rPr>
                <w:i/>
              </w:rPr>
            </w:pPr>
          </w:p>
        </w:tc>
        <w:tc>
          <w:tcPr>
            <w:tcW w:w="3118" w:type="dxa"/>
            <w:shd w:val="clear" w:color="auto" w:fill="auto"/>
          </w:tcPr>
          <w:p w:rsidR="007F6C09" w:rsidRPr="00587D6D" w:rsidRDefault="007F6C09" w:rsidP="008860D6">
            <w:pPr>
              <w:pStyle w:val="TAC"/>
              <w:rPr>
                <w:i/>
              </w:rPr>
            </w:pPr>
            <w:r w:rsidRPr="00587D6D">
              <w:rPr>
                <w:i/>
              </w:rPr>
              <w:t>120</w:t>
            </w:r>
          </w:p>
        </w:tc>
        <w:tc>
          <w:tcPr>
            <w:tcW w:w="2126" w:type="dxa"/>
          </w:tcPr>
          <w:p w:rsidR="007F6C09" w:rsidRPr="00587D6D" w:rsidRDefault="00587D6D" w:rsidP="008860D6">
            <w:pPr>
              <w:pStyle w:val="TAC"/>
              <w:rPr>
                <w:i/>
              </w:rPr>
            </w:pPr>
            <w:r w:rsidRPr="00587D6D">
              <w:rPr>
                <w:rFonts w:hint="eastAsia"/>
                <w:i/>
              </w:rPr>
              <w:t>5</w:t>
            </w:r>
          </w:p>
        </w:tc>
      </w:tr>
    </w:tbl>
    <w:p w:rsidR="00DC74E0" w:rsidRDefault="00DC74E0" w:rsidP="000C5F4F"/>
    <w:p w:rsidR="000C5F4F" w:rsidRDefault="000C5F4F" w:rsidP="000C5F4F">
      <w:r>
        <w:lastRenderedPageBreak/>
        <w:t xml:space="preserve">During SIB1 decoding UE needs to search in common search space to demodulate SIB1 PDCCH first and then decode SIB1 PDSCH according PDCCH scheduling. For multiplexing pattern 1 UE needs to search two consecutive slots to demodulate PDCCH in common search space and then demodulate PDSCH in the same slot. For multiplexing pattern 2/3 UE needs to search one slots to demodulate PDCCH in common search space and then demodulate PDSCH in the same slot. RF retuning time is also needed. </w:t>
      </w:r>
      <w:r w:rsidR="00090E17">
        <w:t xml:space="preserve">For </w:t>
      </w:r>
      <w:proofErr w:type="spellStart"/>
      <w:r w:rsidR="00090E17">
        <w:t>async</w:t>
      </w:r>
      <w:proofErr w:type="spellEnd"/>
      <w:r w:rsidR="00090E17">
        <w:t xml:space="preserve"> case 1 slot can be further considered for some serving cell SCSs.</w:t>
      </w:r>
    </w:p>
    <w:p w:rsidR="000C5F4F" w:rsidRDefault="000C5F4F" w:rsidP="000C5F4F">
      <w:pPr>
        <w:rPr>
          <w:b/>
          <w:i/>
        </w:rPr>
      </w:pPr>
      <w:r w:rsidRPr="00F10D63">
        <w:rPr>
          <w:rFonts w:hint="eastAsia"/>
          <w:b/>
          <w:i/>
        </w:rPr>
        <w:t>Pr</w:t>
      </w:r>
      <w:r w:rsidRPr="00F10D63">
        <w:rPr>
          <w:b/>
          <w:i/>
        </w:rPr>
        <w:t xml:space="preserve">oposal </w:t>
      </w:r>
      <w:r w:rsidR="00090E17">
        <w:rPr>
          <w:b/>
          <w:i/>
        </w:rPr>
        <w:t>13</w:t>
      </w:r>
      <w:r w:rsidR="003754D8">
        <w:rPr>
          <w:b/>
          <w:i/>
        </w:rPr>
        <w:t>:</w:t>
      </w:r>
      <w:r w:rsidRPr="00F10D63">
        <w:rPr>
          <w:b/>
          <w:i/>
        </w:rPr>
        <w:t xml:space="preserve"> </w:t>
      </w:r>
      <w:r w:rsidR="00090E17">
        <w:rPr>
          <w:b/>
          <w:i/>
        </w:rPr>
        <w:t>Interruption for e</w:t>
      </w:r>
      <w:r>
        <w:rPr>
          <w:b/>
          <w:i/>
        </w:rPr>
        <w:t>ach a</w:t>
      </w:r>
      <w:r w:rsidRPr="00F10D63">
        <w:rPr>
          <w:b/>
          <w:i/>
        </w:rPr>
        <w:t xml:space="preserve">utonomous gap for </w:t>
      </w:r>
      <w:r>
        <w:rPr>
          <w:b/>
          <w:i/>
        </w:rPr>
        <w:t>SIB1</w:t>
      </w:r>
      <w:r w:rsidRPr="00F10D63">
        <w:rPr>
          <w:b/>
          <w:i/>
        </w:rPr>
        <w:t xml:space="preserve"> decoding </w:t>
      </w:r>
      <w:r>
        <w:rPr>
          <w:b/>
          <w:i/>
        </w:rPr>
        <w:t xml:space="preserve">with multiplexing pattern 1 </w:t>
      </w:r>
      <w:r w:rsidRPr="00F10D63">
        <w:rPr>
          <w:b/>
          <w:i/>
        </w:rPr>
        <w:t xml:space="preserve">is </w:t>
      </w:r>
      <w:r>
        <w:rPr>
          <w:b/>
          <w:i/>
        </w:rPr>
        <w:t>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118"/>
        <w:gridCol w:w="2126"/>
      </w:tblGrid>
      <w:tr w:rsidR="000C5F4F" w:rsidRPr="00587D6D" w:rsidTr="008860D6">
        <w:trPr>
          <w:jc w:val="center"/>
        </w:trPr>
        <w:tc>
          <w:tcPr>
            <w:tcW w:w="1560" w:type="dxa"/>
          </w:tcPr>
          <w:p w:rsidR="000C5F4F" w:rsidRPr="00587D6D" w:rsidRDefault="000C5F4F" w:rsidP="008860D6">
            <w:pPr>
              <w:pStyle w:val="TAH"/>
              <w:rPr>
                <w:i/>
              </w:rPr>
            </w:pPr>
            <w:r w:rsidRPr="00587D6D">
              <w:rPr>
                <w:i/>
              </w:rPr>
              <w:t>Frequency</w:t>
            </w:r>
            <w:r w:rsidRPr="00587D6D">
              <w:rPr>
                <w:rFonts w:hint="eastAsia"/>
                <w:i/>
              </w:rPr>
              <w:t xml:space="preserve"> range</w:t>
            </w:r>
          </w:p>
        </w:tc>
        <w:tc>
          <w:tcPr>
            <w:tcW w:w="3118" w:type="dxa"/>
            <w:shd w:val="clear" w:color="auto" w:fill="auto"/>
          </w:tcPr>
          <w:p w:rsidR="000C5F4F" w:rsidRPr="00587D6D" w:rsidRDefault="000C5F4F" w:rsidP="008860D6">
            <w:pPr>
              <w:pStyle w:val="TAH"/>
              <w:rPr>
                <w:i/>
              </w:rPr>
            </w:pPr>
            <w:r w:rsidRPr="00587D6D">
              <w:rPr>
                <w:i/>
              </w:rPr>
              <w:t>Sub-carrier spacing of serving cell (kHz)</w:t>
            </w:r>
          </w:p>
        </w:tc>
        <w:tc>
          <w:tcPr>
            <w:tcW w:w="2126" w:type="dxa"/>
          </w:tcPr>
          <w:p w:rsidR="000C5F4F" w:rsidRPr="00587D6D" w:rsidRDefault="000C5F4F" w:rsidP="008860D6">
            <w:pPr>
              <w:pStyle w:val="TAH"/>
              <w:rPr>
                <w:i/>
              </w:rPr>
            </w:pPr>
            <w:r w:rsidRPr="00587D6D">
              <w:rPr>
                <w:rFonts w:hint="eastAsia"/>
                <w:i/>
              </w:rPr>
              <w:t>Total interruption length</w:t>
            </w:r>
          </w:p>
          <w:p w:rsidR="000C5F4F" w:rsidRPr="00587D6D" w:rsidRDefault="000C5F4F" w:rsidP="008860D6">
            <w:pPr>
              <w:pStyle w:val="TAH"/>
              <w:rPr>
                <w:i/>
              </w:rPr>
            </w:pPr>
            <w:r w:rsidRPr="00587D6D">
              <w:rPr>
                <w:i/>
              </w:rPr>
              <w:t>(slots)</w:t>
            </w:r>
          </w:p>
        </w:tc>
      </w:tr>
      <w:tr w:rsidR="000C5F4F" w:rsidRPr="00587D6D" w:rsidTr="008860D6">
        <w:trPr>
          <w:jc w:val="center"/>
        </w:trPr>
        <w:tc>
          <w:tcPr>
            <w:tcW w:w="1560" w:type="dxa"/>
            <w:vMerge w:val="restart"/>
            <w:vAlign w:val="center"/>
          </w:tcPr>
          <w:p w:rsidR="000C5F4F" w:rsidRPr="00587D6D" w:rsidRDefault="000C5F4F" w:rsidP="008860D6">
            <w:pPr>
              <w:pStyle w:val="TAC"/>
              <w:rPr>
                <w:i/>
              </w:rPr>
            </w:pPr>
            <w:r w:rsidRPr="00587D6D">
              <w:rPr>
                <w:rFonts w:hint="eastAsia"/>
                <w:i/>
              </w:rPr>
              <w:t>FR1</w:t>
            </w:r>
          </w:p>
        </w:tc>
        <w:tc>
          <w:tcPr>
            <w:tcW w:w="3118" w:type="dxa"/>
            <w:shd w:val="clear" w:color="auto" w:fill="auto"/>
          </w:tcPr>
          <w:p w:rsidR="000C5F4F" w:rsidRPr="00587D6D" w:rsidRDefault="000C5F4F" w:rsidP="008860D6">
            <w:pPr>
              <w:pStyle w:val="TAC"/>
              <w:rPr>
                <w:i/>
              </w:rPr>
            </w:pPr>
            <w:r w:rsidRPr="00587D6D">
              <w:rPr>
                <w:i/>
              </w:rPr>
              <w:t>15</w:t>
            </w:r>
          </w:p>
        </w:tc>
        <w:tc>
          <w:tcPr>
            <w:tcW w:w="2126" w:type="dxa"/>
          </w:tcPr>
          <w:p w:rsidR="000C5F4F" w:rsidRPr="00587D6D" w:rsidRDefault="00090E17" w:rsidP="008860D6">
            <w:pPr>
              <w:pStyle w:val="TAC"/>
              <w:rPr>
                <w:i/>
              </w:rPr>
            </w:pPr>
            <w:r>
              <w:rPr>
                <w:i/>
              </w:rPr>
              <w:t>4</w:t>
            </w:r>
          </w:p>
        </w:tc>
      </w:tr>
      <w:tr w:rsidR="000C5F4F" w:rsidRPr="00587D6D" w:rsidTr="008860D6">
        <w:trPr>
          <w:jc w:val="center"/>
        </w:trPr>
        <w:tc>
          <w:tcPr>
            <w:tcW w:w="1560" w:type="dxa"/>
            <w:vMerge/>
            <w:vAlign w:val="center"/>
          </w:tcPr>
          <w:p w:rsidR="000C5F4F" w:rsidRPr="00587D6D" w:rsidRDefault="000C5F4F" w:rsidP="008860D6">
            <w:pPr>
              <w:pStyle w:val="TAC"/>
              <w:rPr>
                <w:i/>
              </w:rPr>
            </w:pPr>
          </w:p>
        </w:tc>
        <w:tc>
          <w:tcPr>
            <w:tcW w:w="3118" w:type="dxa"/>
            <w:shd w:val="clear" w:color="auto" w:fill="auto"/>
          </w:tcPr>
          <w:p w:rsidR="000C5F4F" w:rsidRPr="00587D6D" w:rsidRDefault="000C5F4F" w:rsidP="008860D6">
            <w:pPr>
              <w:pStyle w:val="TAC"/>
              <w:rPr>
                <w:i/>
              </w:rPr>
            </w:pPr>
            <w:r w:rsidRPr="00587D6D">
              <w:rPr>
                <w:i/>
              </w:rPr>
              <w:t>30</w:t>
            </w:r>
          </w:p>
        </w:tc>
        <w:tc>
          <w:tcPr>
            <w:tcW w:w="2126" w:type="dxa"/>
          </w:tcPr>
          <w:p w:rsidR="000C5F4F" w:rsidRPr="00587D6D" w:rsidRDefault="00090E17" w:rsidP="008860D6">
            <w:pPr>
              <w:pStyle w:val="TAC"/>
              <w:rPr>
                <w:i/>
              </w:rPr>
            </w:pPr>
            <w:r>
              <w:rPr>
                <w:i/>
              </w:rPr>
              <w:t>5</w:t>
            </w:r>
          </w:p>
        </w:tc>
      </w:tr>
      <w:tr w:rsidR="000C5F4F" w:rsidRPr="00587D6D" w:rsidTr="008860D6">
        <w:trPr>
          <w:jc w:val="center"/>
        </w:trPr>
        <w:tc>
          <w:tcPr>
            <w:tcW w:w="1560" w:type="dxa"/>
            <w:vMerge/>
            <w:vAlign w:val="center"/>
          </w:tcPr>
          <w:p w:rsidR="000C5F4F" w:rsidRPr="00587D6D" w:rsidRDefault="000C5F4F" w:rsidP="008860D6">
            <w:pPr>
              <w:pStyle w:val="TAC"/>
              <w:rPr>
                <w:i/>
              </w:rPr>
            </w:pPr>
          </w:p>
        </w:tc>
        <w:tc>
          <w:tcPr>
            <w:tcW w:w="3118" w:type="dxa"/>
            <w:shd w:val="clear" w:color="auto" w:fill="auto"/>
          </w:tcPr>
          <w:p w:rsidR="000C5F4F" w:rsidRPr="00587D6D" w:rsidRDefault="000C5F4F" w:rsidP="008860D6">
            <w:pPr>
              <w:pStyle w:val="TAC"/>
              <w:rPr>
                <w:i/>
              </w:rPr>
            </w:pPr>
            <w:r w:rsidRPr="00587D6D">
              <w:rPr>
                <w:i/>
              </w:rPr>
              <w:t>60</w:t>
            </w:r>
          </w:p>
        </w:tc>
        <w:tc>
          <w:tcPr>
            <w:tcW w:w="2126" w:type="dxa"/>
          </w:tcPr>
          <w:p w:rsidR="000C5F4F" w:rsidRPr="00587D6D" w:rsidRDefault="009B0F64" w:rsidP="008860D6">
            <w:pPr>
              <w:pStyle w:val="TAC"/>
              <w:rPr>
                <w:i/>
              </w:rPr>
            </w:pPr>
            <w:r>
              <w:rPr>
                <w:i/>
              </w:rPr>
              <w:t>7</w:t>
            </w:r>
          </w:p>
        </w:tc>
      </w:tr>
      <w:tr w:rsidR="000C5F4F" w:rsidRPr="00587D6D" w:rsidTr="008860D6">
        <w:trPr>
          <w:jc w:val="center"/>
        </w:trPr>
        <w:tc>
          <w:tcPr>
            <w:tcW w:w="1560" w:type="dxa"/>
            <w:vMerge w:val="restart"/>
            <w:vAlign w:val="center"/>
          </w:tcPr>
          <w:p w:rsidR="000C5F4F" w:rsidRPr="00587D6D" w:rsidRDefault="000C5F4F" w:rsidP="008860D6">
            <w:pPr>
              <w:pStyle w:val="TAC"/>
              <w:rPr>
                <w:i/>
              </w:rPr>
            </w:pPr>
            <w:r w:rsidRPr="00587D6D">
              <w:rPr>
                <w:rFonts w:hint="eastAsia"/>
                <w:i/>
              </w:rPr>
              <w:t>FR2</w:t>
            </w:r>
          </w:p>
        </w:tc>
        <w:tc>
          <w:tcPr>
            <w:tcW w:w="3118" w:type="dxa"/>
            <w:shd w:val="clear" w:color="auto" w:fill="auto"/>
          </w:tcPr>
          <w:p w:rsidR="000C5F4F" w:rsidRPr="00587D6D" w:rsidRDefault="000C5F4F" w:rsidP="008860D6">
            <w:pPr>
              <w:pStyle w:val="TAC"/>
              <w:rPr>
                <w:i/>
              </w:rPr>
            </w:pPr>
            <w:r w:rsidRPr="00587D6D">
              <w:rPr>
                <w:rFonts w:hint="eastAsia"/>
                <w:i/>
              </w:rPr>
              <w:t>60</w:t>
            </w:r>
          </w:p>
        </w:tc>
        <w:tc>
          <w:tcPr>
            <w:tcW w:w="2126" w:type="dxa"/>
          </w:tcPr>
          <w:p w:rsidR="000C5F4F" w:rsidRPr="00587D6D" w:rsidRDefault="009B0F64" w:rsidP="008860D6">
            <w:pPr>
              <w:pStyle w:val="TAC"/>
              <w:rPr>
                <w:i/>
              </w:rPr>
            </w:pPr>
            <w:r>
              <w:rPr>
                <w:i/>
              </w:rPr>
              <w:t>5</w:t>
            </w:r>
          </w:p>
        </w:tc>
      </w:tr>
      <w:tr w:rsidR="000C5F4F" w:rsidRPr="00587D6D" w:rsidTr="008860D6">
        <w:trPr>
          <w:jc w:val="center"/>
        </w:trPr>
        <w:tc>
          <w:tcPr>
            <w:tcW w:w="1560" w:type="dxa"/>
            <w:vMerge/>
          </w:tcPr>
          <w:p w:rsidR="000C5F4F" w:rsidRPr="00587D6D" w:rsidRDefault="000C5F4F" w:rsidP="008860D6">
            <w:pPr>
              <w:pStyle w:val="TAC"/>
              <w:rPr>
                <w:i/>
              </w:rPr>
            </w:pPr>
          </w:p>
        </w:tc>
        <w:tc>
          <w:tcPr>
            <w:tcW w:w="3118" w:type="dxa"/>
            <w:shd w:val="clear" w:color="auto" w:fill="auto"/>
          </w:tcPr>
          <w:p w:rsidR="000C5F4F" w:rsidRPr="00587D6D" w:rsidRDefault="000C5F4F" w:rsidP="008860D6">
            <w:pPr>
              <w:pStyle w:val="TAC"/>
              <w:rPr>
                <w:i/>
              </w:rPr>
            </w:pPr>
            <w:r w:rsidRPr="00587D6D">
              <w:rPr>
                <w:i/>
              </w:rPr>
              <w:t>120</w:t>
            </w:r>
          </w:p>
        </w:tc>
        <w:tc>
          <w:tcPr>
            <w:tcW w:w="2126" w:type="dxa"/>
          </w:tcPr>
          <w:p w:rsidR="000C5F4F" w:rsidRPr="00587D6D" w:rsidRDefault="009B0F64" w:rsidP="008860D6">
            <w:pPr>
              <w:pStyle w:val="TAC"/>
              <w:rPr>
                <w:i/>
              </w:rPr>
            </w:pPr>
            <w:r>
              <w:rPr>
                <w:i/>
              </w:rPr>
              <w:t>7</w:t>
            </w:r>
          </w:p>
        </w:tc>
      </w:tr>
    </w:tbl>
    <w:p w:rsidR="000C5F4F" w:rsidRDefault="000C5F4F" w:rsidP="000C5F4F">
      <w:pPr>
        <w:rPr>
          <w:b/>
          <w:i/>
        </w:rPr>
      </w:pPr>
    </w:p>
    <w:p w:rsidR="000C5F4F" w:rsidRDefault="000C5F4F" w:rsidP="000C5F4F">
      <w:pPr>
        <w:rPr>
          <w:b/>
          <w:i/>
        </w:rPr>
      </w:pPr>
      <w:r w:rsidRPr="00F10D63">
        <w:rPr>
          <w:rFonts w:hint="eastAsia"/>
          <w:b/>
          <w:i/>
        </w:rPr>
        <w:t>Pr</w:t>
      </w:r>
      <w:r w:rsidRPr="00F10D63">
        <w:rPr>
          <w:b/>
          <w:i/>
        </w:rPr>
        <w:t xml:space="preserve">oposal </w:t>
      </w:r>
      <w:r w:rsidR="00090E17">
        <w:rPr>
          <w:b/>
          <w:i/>
        </w:rPr>
        <w:t>14</w:t>
      </w:r>
      <w:r w:rsidR="003754D8">
        <w:rPr>
          <w:b/>
          <w:i/>
        </w:rPr>
        <w:t>:</w:t>
      </w:r>
      <w:r w:rsidRPr="00F10D63">
        <w:rPr>
          <w:b/>
          <w:i/>
        </w:rPr>
        <w:t xml:space="preserve"> </w:t>
      </w:r>
      <w:r w:rsidR="00090E17">
        <w:rPr>
          <w:b/>
          <w:i/>
        </w:rPr>
        <w:t>Interruption for e</w:t>
      </w:r>
      <w:r>
        <w:rPr>
          <w:b/>
          <w:i/>
        </w:rPr>
        <w:t>ach a</w:t>
      </w:r>
      <w:r w:rsidRPr="00F10D63">
        <w:rPr>
          <w:b/>
          <w:i/>
        </w:rPr>
        <w:t xml:space="preserve">utonomous gap for </w:t>
      </w:r>
      <w:r>
        <w:rPr>
          <w:b/>
          <w:i/>
        </w:rPr>
        <w:t>SIB1</w:t>
      </w:r>
      <w:r w:rsidRPr="00F10D63">
        <w:rPr>
          <w:b/>
          <w:i/>
        </w:rPr>
        <w:t xml:space="preserve"> decoding </w:t>
      </w:r>
      <w:r>
        <w:rPr>
          <w:b/>
          <w:i/>
        </w:rPr>
        <w:t xml:space="preserve">with multiplexing pattern 2/3 </w:t>
      </w:r>
      <w:r w:rsidRPr="00F10D63">
        <w:rPr>
          <w:b/>
          <w:i/>
        </w:rPr>
        <w:t xml:space="preserve">is </w:t>
      </w:r>
      <w:r w:rsidR="00090E17">
        <w:rPr>
          <w:b/>
          <w:i/>
        </w:rPr>
        <w:t>as in table below</w:t>
      </w:r>
      <w:r>
        <w:rPr>
          <w:b/>
          <w:i/>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118"/>
        <w:gridCol w:w="2126"/>
      </w:tblGrid>
      <w:tr w:rsidR="000C5F4F" w:rsidRPr="00587D6D" w:rsidTr="008860D6">
        <w:trPr>
          <w:jc w:val="center"/>
        </w:trPr>
        <w:tc>
          <w:tcPr>
            <w:tcW w:w="1560" w:type="dxa"/>
          </w:tcPr>
          <w:p w:rsidR="000C5F4F" w:rsidRPr="00587D6D" w:rsidRDefault="000C5F4F" w:rsidP="008860D6">
            <w:pPr>
              <w:pStyle w:val="TAH"/>
              <w:rPr>
                <w:i/>
              </w:rPr>
            </w:pPr>
            <w:r w:rsidRPr="00587D6D">
              <w:rPr>
                <w:i/>
              </w:rPr>
              <w:t>Frequency</w:t>
            </w:r>
            <w:r w:rsidRPr="00587D6D">
              <w:rPr>
                <w:rFonts w:hint="eastAsia"/>
                <w:i/>
              </w:rPr>
              <w:t xml:space="preserve"> range</w:t>
            </w:r>
          </w:p>
        </w:tc>
        <w:tc>
          <w:tcPr>
            <w:tcW w:w="3118" w:type="dxa"/>
            <w:shd w:val="clear" w:color="auto" w:fill="auto"/>
          </w:tcPr>
          <w:p w:rsidR="000C5F4F" w:rsidRPr="00587D6D" w:rsidRDefault="000C5F4F" w:rsidP="008860D6">
            <w:pPr>
              <w:pStyle w:val="TAH"/>
              <w:rPr>
                <w:i/>
              </w:rPr>
            </w:pPr>
            <w:r w:rsidRPr="00587D6D">
              <w:rPr>
                <w:i/>
              </w:rPr>
              <w:t>Sub-carrier spacing of serving cell (kHz)</w:t>
            </w:r>
          </w:p>
        </w:tc>
        <w:tc>
          <w:tcPr>
            <w:tcW w:w="2126" w:type="dxa"/>
          </w:tcPr>
          <w:p w:rsidR="000C5F4F" w:rsidRPr="00587D6D" w:rsidRDefault="000C5F4F" w:rsidP="008860D6">
            <w:pPr>
              <w:pStyle w:val="TAH"/>
              <w:rPr>
                <w:i/>
              </w:rPr>
            </w:pPr>
            <w:r w:rsidRPr="00587D6D">
              <w:rPr>
                <w:rFonts w:hint="eastAsia"/>
                <w:i/>
              </w:rPr>
              <w:t>Total interruption length</w:t>
            </w:r>
          </w:p>
          <w:p w:rsidR="000C5F4F" w:rsidRPr="00587D6D" w:rsidRDefault="000C5F4F" w:rsidP="008860D6">
            <w:pPr>
              <w:pStyle w:val="TAH"/>
              <w:rPr>
                <w:i/>
              </w:rPr>
            </w:pPr>
            <w:r w:rsidRPr="00587D6D">
              <w:rPr>
                <w:i/>
              </w:rPr>
              <w:t>(slots)</w:t>
            </w:r>
          </w:p>
        </w:tc>
      </w:tr>
      <w:tr w:rsidR="000C5F4F" w:rsidRPr="00587D6D" w:rsidTr="008860D6">
        <w:trPr>
          <w:jc w:val="center"/>
        </w:trPr>
        <w:tc>
          <w:tcPr>
            <w:tcW w:w="1560" w:type="dxa"/>
            <w:vMerge w:val="restart"/>
            <w:vAlign w:val="center"/>
          </w:tcPr>
          <w:p w:rsidR="000C5F4F" w:rsidRPr="00587D6D" w:rsidRDefault="000C5F4F" w:rsidP="008860D6">
            <w:pPr>
              <w:pStyle w:val="TAC"/>
              <w:rPr>
                <w:i/>
              </w:rPr>
            </w:pPr>
            <w:r w:rsidRPr="00587D6D">
              <w:rPr>
                <w:rFonts w:hint="eastAsia"/>
                <w:i/>
              </w:rPr>
              <w:t>FR1</w:t>
            </w:r>
          </w:p>
        </w:tc>
        <w:tc>
          <w:tcPr>
            <w:tcW w:w="3118" w:type="dxa"/>
            <w:shd w:val="clear" w:color="auto" w:fill="auto"/>
          </w:tcPr>
          <w:p w:rsidR="000C5F4F" w:rsidRPr="00587D6D" w:rsidRDefault="000C5F4F" w:rsidP="008860D6">
            <w:pPr>
              <w:pStyle w:val="TAC"/>
              <w:rPr>
                <w:i/>
              </w:rPr>
            </w:pPr>
            <w:r w:rsidRPr="00587D6D">
              <w:rPr>
                <w:i/>
              </w:rPr>
              <w:t>15</w:t>
            </w:r>
          </w:p>
        </w:tc>
        <w:tc>
          <w:tcPr>
            <w:tcW w:w="2126" w:type="dxa"/>
          </w:tcPr>
          <w:p w:rsidR="000C5F4F" w:rsidRPr="00587D6D" w:rsidRDefault="009B0F64" w:rsidP="008860D6">
            <w:pPr>
              <w:pStyle w:val="TAC"/>
              <w:rPr>
                <w:i/>
              </w:rPr>
            </w:pPr>
            <w:r>
              <w:rPr>
                <w:i/>
              </w:rPr>
              <w:t>3</w:t>
            </w:r>
          </w:p>
        </w:tc>
      </w:tr>
      <w:tr w:rsidR="000C5F4F" w:rsidRPr="00587D6D" w:rsidTr="008860D6">
        <w:trPr>
          <w:jc w:val="center"/>
        </w:trPr>
        <w:tc>
          <w:tcPr>
            <w:tcW w:w="1560" w:type="dxa"/>
            <w:vMerge/>
            <w:vAlign w:val="center"/>
          </w:tcPr>
          <w:p w:rsidR="000C5F4F" w:rsidRPr="00587D6D" w:rsidRDefault="000C5F4F" w:rsidP="008860D6">
            <w:pPr>
              <w:pStyle w:val="TAC"/>
              <w:rPr>
                <w:i/>
              </w:rPr>
            </w:pPr>
          </w:p>
        </w:tc>
        <w:tc>
          <w:tcPr>
            <w:tcW w:w="3118" w:type="dxa"/>
            <w:shd w:val="clear" w:color="auto" w:fill="auto"/>
          </w:tcPr>
          <w:p w:rsidR="000C5F4F" w:rsidRPr="00587D6D" w:rsidRDefault="000C5F4F" w:rsidP="008860D6">
            <w:pPr>
              <w:pStyle w:val="TAC"/>
              <w:rPr>
                <w:i/>
              </w:rPr>
            </w:pPr>
            <w:r w:rsidRPr="00587D6D">
              <w:rPr>
                <w:i/>
              </w:rPr>
              <w:t>30</w:t>
            </w:r>
          </w:p>
        </w:tc>
        <w:tc>
          <w:tcPr>
            <w:tcW w:w="2126" w:type="dxa"/>
          </w:tcPr>
          <w:p w:rsidR="000C5F4F" w:rsidRPr="00587D6D" w:rsidRDefault="009B0F64" w:rsidP="008860D6">
            <w:pPr>
              <w:pStyle w:val="TAC"/>
              <w:rPr>
                <w:i/>
              </w:rPr>
            </w:pPr>
            <w:r>
              <w:rPr>
                <w:i/>
              </w:rPr>
              <w:t>4</w:t>
            </w:r>
          </w:p>
        </w:tc>
      </w:tr>
      <w:tr w:rsidR="000C5F4F" w:rsidRPr="00587D6D" w:rsidTr="008860D6">
        <w:trPr>
          <w:jc w:val="center"/>
        </w:trPr>
        <w:tc>
          <w:tcPr>
            <w:tcW w:w="1560" w:type="dxa"/>
            <w:vMerge/>
            <w:vAlign w:val="center"/>
          </w:tcPr>
          <w:p w:rsidR="000C5F4F" w:rsidRPr="00587D6D" w:rsidRDefault="000C5F4F" w:rsidP="008860D6">
            <w:pPr>
              <w:pStyle w:val="TAC"/>
              <w:rPr>
                <w:i/>
              </w:rPr>
            </w:pPr>
          </w:p>
        </w:tc>
        <w:tc>
          <w:tcPr>
            <w:tcW w:w="3118" w:type="dxa"/>
            <w:shd w:val="clear" w:color="auto" w:fill="auto"/>
          </w:tcPr>
          <w:p w:rsidR="000C5F4F" w:rsidRPr="00587D6D" w:rsidRDefault="000C5F4F" w:rsidP="008860D6">
            <w:pPr>
              <w:pStyle w:val="TAC"/>
              <w:rPr>
                <w:i/>
              </w:rPr>
            </w:pPr>
            <w:r w:rsidRPr="00587D6D">
              <w:rPr>
                <w:i/>
              </w:rPr>
              <w:t>60</w:t>
            </w:r>
          </w:p>
        </w:tc>
        <w:tc>
          <w:tcPr>
            <w:tcW w:w="2126" w:type="dxa"/>
          </w:tcPr>
          <w:p w:rsidR="000C5F4F" w:rsidRPr="00587D6D" w:rsidRDefault="009B0F64" w:rsidP="008860D6">
            <w:pPr>
              <w:pStyle w:val="TAC"/>
              <w:rPr>
                <w:i/>
              </w:rPr>
            </w:pPr>
            <w:r>
              <w:rPr>
                <w:i/>
              </w:rPr>
              <w:t>6</w:t>
            </w:r>
          </w:p>
        </w:tc>
      </w:tr>
      <w:tr w:rsidR="000C5F4F" w:rsidRPr="00587D6D" w:rsidTr="008860D6">
        <w:trPr>
          <w:jc w:val="center"/>
        </w:trPr>
        <w:tc>
          <w:tcPr>
            <w:tcW w:w="1560" w:type="dxa"/>
            <w:vMerge w:val="restart"/>
            <w:vAlign w:val="center"/>
          </w:tcPr>
          <w:p w:rsidR="000C5F4F" w:rsidRPr="00587D6D" w:rsidRDefault="000C5F4F" w:rsidP="008860D6">
            <w:pPr>
              <w:pStyle w:val="TAC"/>
              <w:rPr>
                <w:i/>
              </w:rPr>
            </w:pPr>
            <w:r w:rsidRPr="00587D6D">
              <w:rPr>
                <w:rFonts w:hint="eastAsia"/>
                <w:i/>
              </w:rPr>
              <w:t>FR2</w:t>
            </w:r>
          </w:p>
        </w:tc>
        <w:tc>
          <w:tcPr>
            <w:tcW w:w="3118" w:type="dxa"/>
            <w:shd w:val="clear" w:color="auto" w:fill="auto"/>
          </w:tcPr>
          <w:p w:rsidR="000C5F4F" w:rsidRPr="00587D6D" w:rsidRDefault="000C5F4F" w:rsidP="008860D6">
            <w:pPr>
              <w:pStyle w:val="TAC"/>
              <w:rPr>
                <w:i/>
              </w:rPr>
            </w:pPr>
            <w:r w:rsidRPr="00587D6D">
              <w:rPr>
                <w:rFonts w:hint="eastAsia"/>
                <w:i/>
              </w:rPr>
              <w:t>60</w:t>
            </w:r>
          </w:p>
        </w:tc>
        <w:tc>
          <w:tcPr>
            <w:tcW w:w="2126" w:type="dxa"/>
          </w:tcPr>
          <w:p w:rsidR="000C5F4F" w:rsidRPr="00587D6D" w:rsidRDefault="009B0F64" w:rsidP="008860D6">
            <w:pPr>
              <w:pStyle w:val="TAC"/>
              <w:rPr>
                <w:i/>
              </w:rPr>
            </w:pPr>
            <w:r>
              <w:rPr>
                <w:i/>
              </w:rPr>
              <w:t>4</w:t>
            </w:r>
          </w:p>
        </w:tc>
      </w:tr>
      <w:tr w:rsidR="000C5F4F" w:rsidRPr="00587D6D" w:rsidTr="008860D6">
        <w:trPr>
          <w:jc w:val="center"/>
        </w:trPr>
        <w:tc>
          <w:tcPr>
            <w:tcW w:w="1560" w:type="dxa"/>
            <w:vMerge/>
          </w:tcPr>
          <w:p w:rsidR="000C5F4F" w:rsidRPr="00587D6D" w:rsidRDefault="000C5F4F" w:rsidP="008860D6">
            <w:pPr>
              <w:pStyle w:val="TAC"/>
              <w:rPr>
                <w:i/>
              </w:rPr>
            </w:pPr>
          </w:p>
        </w:tc>
        <w:tc>
          <w:tcPr>
            <w:tcW w:w="3118" w:type="dxa"/>
            <w:shd w:val="clear" w:color="auto" w:fill="auto"/>
          </w:tcPr>
          <w:p w:rsidR="000C5F4F" w:rsidRPr="00587D6D" w:rsidRDefault="000C5F4F" w:rsidP="008860D6">
            <w:pPr>
              <w:pStyle w:val="TAC"/>
              <w:rPr>
                <w:i/>
              </w:rPr>
            </w:pPr>
            <w:r w:rsidRPr="00587D6D">
              <w:rPr>
                <w:i/>
              </w:rPr>
              <w:t>120</w:t>
            </w:r>
          </w:p>
        </w:tc>
        <w:tc>
          <w:tcPr>
            <w:tcW w:w="2126" w:type="dxa"/>
          </w:tcPr>
          <w:p w:rsidR="000C5F4F" w:rsidRPr="00587D6D" w:rsidRDefault="009B0F64" w:rsidP="008860D6">
            <w:pPr>
              <w:pStyle w:val="TAC"/>
              <w:rPr>
                <w:i/>
              </w:rPr>
            </w:pPr>
            <w:r>
              <w:rPr>
                <w:i/>
              </w:rPr>
              <w:t>6</w:t>
            </w:r>
          </w:p>
        </w:tc>
      </w:tr>
    </w:tbl>
    <w:p w:rsidR="001F6DDE" w:rsidRDefault="001F6DDE" w:rsidP="005A16B3">
      <w:pPr>
        <w:rPr>
          <w:rFonts w:eastAsia="Malgun Gothic"/>
          <w:lang w:eastAsia="ko-KR"/>
        </w:rPr>
      </w:pPr>
    </w:p>
    <w:p w:rsidR="001F6DDE" w:rsidRDefault="001F6DDE" w:rsidP="005A16B3">
      <w:pPr>
        <w:rPr>
          <w:rFonts w:eastAsia="Malgun Gothic"/>
          <w:lang w:eastAsia="ko-KR"/>
        </w:rPr>
      </w:pPr>
    </w:p>
    <w:p w:rsidR="008927D8" w:rsidRDefault="00F64344" w:rsidP="008927D8">
      <w:r>
        <w:t>In NR t</w:t>
      </w:r>
      <w:r w:rsidR="008927D8">
        <w:rPr>
          <w:rFonts w:hint="eastAsia"/>
        </w:rPr>
        <w:t xml:space="preserve">he </w:t>
      </w:r>
      <w:r w:rsidR="00A54253">
        <w:t xml:space="preserve">interruption requirements </w:t>
      </w:r>
      <w:r>
        <w:t>on NR serving cells</w:t>
      </w:r>
      <w:r w:rsidR="00285A78">
        <w:t xml:space="preserve"> </w:t>
      </w:r>
      <w:r>
        <w:t>are</w:t>
      </w:r>
      <w:r w:rsidR="00285A78">
        <w:t xml:space="preserve"> generally</w:t>
      </w:r>
      <w:r>
        <w:t xml:space="preserve"> specified by interruption length in terms of </w:t>
      </w:r>
      <w:r w:rsidR="00285A78">
        <w:t xml:space="preserve">number of slots. For CGI reading of NR cell interruption requirements, we think it is beneficial to use such sort of requirements. Compared to interruption requirements by missed number of ACK/NACKs or transmitted number of ACK/NACKs, it provides picture of how long the interruption length is and even the location of the interruption. The transmitted ACK/NACKs can be further calculated based on specific conditions if </w:t>
      </w:r>
      <w:r w:rsidR="00AB7E97">
        <w:t xml:space="preserve">during CGI reading time period </w:t>
      </w:r>
      <w:r w:rsidR="00285A78">
        <w:t>interruption length</w:t>
      </w:r>
      <w:r w:rsidR="00AB7E97">
        <w:t xml:space="preserve"> of each interruption and number of interruptions are known or the</w:t>
      </w:r>
      <w:r w:rsidR="00285A78">
        <w:t xml:space="preserve"> ratio of interruptions are known. </w:t>
      </w:r>
      <w:r w:rsidR="008A1C30">
        <w:t>Therefore w</w:t>
      </w:r>
      <w:r w:rsidR="00285A78">
        <w:t>e think core requirements for interrup</w:t>
      </w:r>
      <w:r w:rsidR="008A1C30">
        <w:t xml:space="preserve">tions during CGI reading of NR cell can be specified with ratio of interruptions during the </w:t>
      </w:r>
      <w:r w:rsidR="00AB7E97">
        <w:t>MIB decoding and SIB1 decoding time period</w:t>
      </w:r>
      <w:r w:rsidR="008A1C30">
        <w:t>. For the test cases the UE transmitted number of ACK/NACKs can be calculated by test configuration.</w:t>
      </w:r>
    </w:p>
    <w:p w:rsidR="0095267D" w:rsidRDefault="0095267D" w:rsidP="008927D8">
      <w:r>
        <w:t xml:space="preserve">If we follow </w:t>
      </w:r>
      <w:r w:rsidR="00077FC5">
        <w:t xml:space="preserve">similar </w:t>
      </w:r>
      <w:r>
        <w:t>interruption requirements for ECGI reading in RSTD measurement, there are some drawbacks.</w:t>
      </w:r>
      <w:r w:rsidR="00077FC5">
        <w:t xml:space="preserve"> For example the TMIB is 50ms and number of transmitted ACK/NACKs is calculated assuming MIB decoding time is 50ms. However if MIB decoding is successful with only one sample then the </w:t>
      </w:r>
      <w:r w:rsidR="00077FC5">
        <w:rPr>
          <w:lang w:val="en-US"/>
        </w:rPr>
        <w:t xml:space="preserve">requirements of </w:t>
      </w:r>
      <w:r w:rsidR="00077FC5">
        <w:t xml:space="preserve">transmitted ACK/NACKs during MIB decoding means nothing. </w:t>
      </w:r>
    </w:p>
    <w:p w:rsidR="00077FC5" w:rsidRDefault="00077FC5" w:rsidP="008927D8">
      <w:r>
        <w:t>The ratio of interruption during MIB decoding is interrupted slots during one sample for</w:t>
      </w:r>
      <w:r w:rsidR="008860D6">
        <w:t xml:space="preserve"> MIB decoding over SMTC period </w:t>
      </w:r>
      <w:r>
        <w:t xml:space="preserve">in slots. </w:t>
      </w:r>
      <w:r w:rsidR="000C44DC">
        <w:t xml:space="preserve">No matter how many attempts in MIB decoding the ratio of interruption keeps unchanged. </w:t>
      </w:r>
      <w:r w:rsidR="00187925">
        <w:t xml:space="preserve">For SIB1 decoding the ratio of interruptions is different for multiplexing pattern 1 and multiplexing pattern 2/3. For multiplexing pattern 1, the ratio of interruptions is interrupted slots </w:t>
      </w:r>
      <w:r w:rsidR="008860D6">
        <w:t xml:space="preserve">during one sample for SIB1 decoding over 20ms in slots. For multiplexing pattern </w:t>
      </w:r>
      <w:r w:rsidR="003754D8">
        <w:t>2/3</w:t>
      </w:r>
      <w:r w:rsidR="008860D6">
        <w:t>, the ratio of interruptions is interrupted slots during one sample for SIB1 decoding over SMTC period in slots. The ratio of interruptions keeps unchanged either no matter how many samples are used</w:t>
      </w:r>
      <w:r w:rsidR="008860D6" w:rsidRPr="008860D6">
        <w:t xml:space="preserve"> </w:t>
      </w:r>
      <w:r w:rsidR="008860D6">
        <w:t>for SIB decoding.</w:t>
      </w:r>
    </w:p>
    <w:p w:rsidR="00FE3531" w:rsidRDefault="00FE3531" w:rsidP="00FE3531">
      <w:pPr>
        <w:rPr>
          <w:b/>
          <w:i/>
        </w:rPr>
      </w:pPr>
      <w:r w:rsidRPr="00F10D63">
        <w:rPr>
          <w:rFonts w:hint="eastAsia"/>
          <w:b/>
          <w:i/>
        </w:rPr>
        <w:t>Pr</w:t>
      </w:r>
      <w:r w:rsidRPr="00F10D63">
        <w:rPr>
          <w:b/>
          <w:i/>
        </w:rPr>
        <w:t xml:space="preserve">oposal </w:t>
      </w:r>
      <w:r>
        <w:rPr>
          <w:b/>
          <w:i/>
        </w:rPr>
        <w:t>15</w:t>
      </w:r>
      <w:r w:rsidR="008860D6">
        <w:rPr>
          <w:b/>
          <w:i/>
        </w:rPr>
        <w:t>:</w:t>
      </w:r>
      <w:r w:rsidRPr="00F10D63">
        <w:rPr>
          <w:b/>
          <w:i/>
        </w:rPr>
        <w:t xml:space="preserve"> </w:t>
      </w:r>
      <w:r>
        <w:rPr>
          <w:b/>
          <w:i/>
        </w:rPr>
        <w:t xml:space="preserve">The interruption core requirements for CGI reading of NR cell is specified by ratio of interrupted slots </w:t>
      </w:r>
      <w:r w:rsidR="00691B28">
        <w:rPr>
          <w:b/>
          <w:i/>
        </w:rPr>
        <w:t xml:space="preserve">during the </w:t>
      </w:r>
      <w:r w:rsidR="008860D6">
        <w:rPr>
          <w:b/>
          <w:i/>
        </w:rPr>
        <w:t>MIB decoding and SIB1 decoding time period</w:t>
      </w:r>
      <w:r w:rsidR="00691B28">
        <w:rPr>
          <w:b/>
          <w:i/>
        </w:rPr>
        <w:t>.</w:t>
      </w:r>
    </w:p>
    <w:p w:rsidR="00FE3531" w:rsidRPr="008860D6" w:rsidRDefault="008860D6" w:rsidP="008927D8">
      <w:pPr>
        <w:rPr>
          <w:b/>
          <w:i/>
        </w:rPr>
      </w:pPr>
      <w:r w:rsidRPr="00F10D63">
        <w:rPr>
          <w:rFonts w:hint="eastAsia"/>
          <w:b/>
          <w:i/>
        </w:rPr>
        <w:t>Pr</w:t>
      </w:r>
      <w:r w:rsidRPr="00F10D63">
        <w:rPr>
          <w:b/>
          <w:i/>
        </w:rPr>
        <w:t xml:space="preserve">oposal </w:t>
      </w:r>
      <w:r>
        <w:rPr>
          <w:b/>
          <w:i/>
        </w:rPr>
        <w:t>16:</w:t>
      </w:r>
      <w:r w:rsidRPr="00F10D63">
        <w:rPr>
          <w:b/>
          <w:i/>
        </w:rPr>
        <w:t xml:space="preserve"> </w:t>
      </w:r>
      <w:r w:rsidRPr="008860D6">
        <w:rPr>
          <w:b/>
          <w:i/>
        </w:rPr>
        <w:t>The ratio of interruption during MIB decoding is interrupted slots during one sample for MIB decoding over SMTC period in slots.</w:t>
      </w:r>
    </w:p>
    <w:p w:rsidR="008860D6" w:rsidRDefault="008860D6" w:rsidP="008927D8">
      <w:pPr>
        <w:rPr>
          <w:b/>
          <w:i/>
        </w:rPr>
      </w:pPr>
      <w:r w:rsidRPr="00F10D63">
        <w:rPr>
          <w:rFonts w:hint="eastAsia"/>
          <w:b/>
          <w:i/>
        </w:rPr>
        <w:lastRenderedPageBreak/>
        <w:t>Pr</w:t>
      </w:r>
      <w:r w:rsidRPr="00F10D63">
        <w:rPr>
          <w:b/>
          <w:i/>
        </w:rPr>
        <w:t xml:space="preserve">oposal </w:t>
      </w:r>
      <w:r>
        <w:rPr>
          <w:b/>
          <w:i/>
        </w:rPr>
        <w:t>17:</w:t>
      </w:r>
      <w:r w:rsidRPr="00F10D63">
        <w:rPr>
          <w:b/>
          <w:i/>
        </w:rPr>
        <w:t xml:space="preserve"> </w:t>
      </w:r>
      <w:r w:rsidR="003754D8" w:rsidRPr="008860D6">
        <w:rPr>
          <w:b/>
          <w:i/>
        </w:rPr>
        <w:t>For multiplexing pattern 1,</w:t>
      </w:r>
      <w:r w:rsidR="003754D8">
        <w:rPr>
          <w:b/>
          <w:i/>
        </w:rPr>
        <w:t xml:space="preserve"> t</w:t>
      </w:r>
      <w:r w:rsidRPr="008860D6">
        <w:rPr>
          <w:b/>
          <w:i/>
        </w:rPr>
        <w:t>he ratio of interruptions is interrupted slots during one sample for SIB1 decoding over 20ms in s</w:t>
      </w:r>
      <w:r w:rsidR="003754D8">
        <w:rPr>
          <w:b/>
          <w:i/>
        </w:rPr>
        <w:t>lots. For multiplexing pattern 2/3</w:t>
      </w:r>
      <w:r w:rsidRPr="008860D6">
        <w:rPr>
          <w:b/>
          <w:i/>
        </w:rPr>
        <w:t>, the ratio of interruptions is interrupted slots during one sample for SIB1 decoding over SMTC period in slots.</w:t>
      </w:r>
    </w:p>
    <w:p w:rsidR="003754D8" w:rsidRPr="008860D6" w:rsidRDefault="003754D8" w:rsidP="008927D8">
      <w:pPr>
        <w:rPr>
          <w:b/>
          <w:i/>
        </w:rPr>
      </w:pPr>
    </w:p>
    <w:p w:rsidR="00D807C3" w:rsidRDefault="00D807C3">
      <w:pPr>
        <w:pStyle w:val="2"/>
        <w:ind w:left="0" w:firstLine="0"/>
        <w:jc w:val="both"/>
        <w:rPr>
          <w:sz w:val="24"/>
          <w:szCs w:val="24"/>
          <w:lang w:val="en-US"/>
        </w:rPr>
      </w:pPr>
      <w:r>
        <w:rPr>
          <w:rFonts w:hint="eastAsia"/>
          <w:sz w:val="24"/>
          <w:szCs w:val="24"/>
          <w:lang w:val="en-US"/>
        </w:rPr>
        <w:t>3. Conclusion</w:t>
      </w:r>
    </w:p>
    <w:p w:rsidR="00D807C3" w:rsidRDefault="00AC07ED" w:rsidP="00487EBA">
      <w:pPr>
        <w:spacing w:before="240" w:after="120"/>
        <w:jc w:val="both"/>
        <w:rPr>
          <w:lang w:val="en-US"/>
        </w:rPr>
      </w:pPr>
      <w:r>
        <w:rPr>
          <w:rFonts w:cs="v4.2.0" w:hint="eastAsia"/>
          <w:lang w:val="en-US"/>
        </w:rPr>
        <w:t>In this contribution we provide</w:t>
      </w:r>
      <w:r>
        <w:rPr>
          <w:rFonts w:cs="v4.2.0"/>
          <w:lang w:val="en-US"/>
        </w:rPr>
        <w:t>d</w:t>
      </w:r>
      <w:r>
        <w:rPr>
          <w:rFonts w:cs="v4.2.0" w:hint="eastAsia"/>
          <w:lang w:val="en-US"/>
        </w:rPr>
        <w:t xml:space="preserve"> our views on </w:t>
      </w:r>
      <w:r>
        <w:rPr>
          <w:rFonts w:cs="v4.2.0"/>
          <w:lang w:val="en-US"/>
        </w:rPr>
        <w:t xml:space="preserve">requirements for CGI reading of </w:t>
      </w:r>
      <w:r w:rsidR="0004342E">
        <w:rPr>
          <w:rFonts w:cs="v4.2.0"/>
          <w:lang w:val="en-US"/>
        </w:rPr>
        <w:t>NR</w:t>
      </w:r>
      <w:r>
        <w:rPr>
          <w:rFonts w:cs="v4.2.0"/>
          <w:lang w:val="en-US"/>
        </w:rPr>
        <w:t xml:space="preserve"> neighbor cell with autonomous gaps for NR capable UE</w:t>
      </w:r>
      <w:r>
        <w:rPr>
          <w:rFonts w:cs="v4.2.0" w:hint="eastAsia"/>
          <w:lang w:val="en-US"/>
        </w:rPr>
        <w:t>.</w:t>
      </w:r>
      <w:r w:rsidR="00D807C3">
        <w:rPr>
          <w:rFonts w:hint="eastAsia"/>
          <w:lang w:val="en-US"/>
        </w:rPr>
        <w:t xml:space="preserve"> Based on the observations following proposals are present.</w:t>
      </w:r>
      <w:r w:rsidR="00321F73">
        <w:rPr>
          <w:lang w:val="en-US"/>
        </w:rPr>
        <w:t xml:space="preserve"> </w:t>
      </w:r>
    </w:p>
    <w:p w:rsidR="008860D6" w:rsidRDefault="008860D6" w:rsidP="008860D6">
      <w:pPr>
        <w:rPr>
          <w:rFonts w:cs="v4.2.0"/>
          <w:b/>
          <w:i/>
        </w:rPr>
      </w:pPr>
      <w:r w:rsidRPr="00D554B6">
        <w:rPr>
          <w:rFonts w:cs="v4.2.0" w:hint="eastAsia"/>
          <w:b/>
          <w:i/>
        </w:rPr>
        <w:t xml:space="preserve">Proposal </w:t>
      </w:r>
      <w:r>
        <w:rPr>
          <w:rFonts w:cs="v4.2.0"/>
          <w:b/>
          <w:i/>
        </w:rPr>
        <w:t>1</w:t>
      </w:r>
      <w:r w:rsidRPr="00D554B6">
        <w:rPr>
          <w:rFonts w:cs="v4.2.0" w:hint="eastAsia"/>
          <w:b/>
          <w:i/>
        </w:rPr>
        <w:t xml:space="preserve">. </w:t>
      </w:r>
      <w:r>
        <w:rPr>
          <w:rFonts w:cs="v4.2.0"/>
          <w:b/>
          <w:i/>
        </w:rPr>
        <w:t>Interruption requirements for CGI reading in RSTD can be reused for CGI reading of LTE cell.</w:t>
      </w:r>
    </w:p>
    <w:p w:rsidR="008860D6" w:rsidRPr="00382420" w:rsidRDefault="008860D6" w:rsidP="008860D6">
      <w:pPr>
        <w:rPr>
          <w:b/>
          <w:i/>
          <w:kern w:val="2"/>
          <w:sz w:val="21"/>
          <w:szCs w:val="24"/>
          <w:lang w:val="en-US" w:eastAsia="x-none"/>
        </w:rPr>
      </w:pPr>
      <w:r w:rsidRPr="00D554B6">
        <w:rPr>
          <w:rFonts w:cs="v4.2.0" w:hint="eastAsia"/>
          <w:b/>
          <w:i/>
        </w:rPr>
        <w:t xml:space="preserve">Proposal </w:t>
      </w:r>
      <w:r>
        <w:rPr>
          <w:rFonts w:cs="v4.2.0"/>
          <w:b/>
          <w:i/>
        </w:rPr>
        <w:t>2</w:t>
      </w:r>
      <w:r w:rsidRPr="00D554B6">
        <w:rPr>
          <w:rFonts w:cs="v4.2.0" w:hint="eastAsia"/>
          <w:b/>
          <w:i/>
        </w:rPr>
        <w:t xml:space="preserve">. </w:t>
      </w:r>
      <w:r w:rsidRPr="00382420">
        <w:rPr>
          <w:b/>
          <w:i/>
          <w:kern w:val="2"/>
          <w:sz w:val="21"/>
          <w:szCs w:val="24"/>
          <w:lang w:val="en-US" w:eastAsia="x-none"/>
        </w:rPr>
        <w:t>SINR Side condition for CGI reading</w:t>
      </w:r>
      <w:r>
        <w:rPr>
          <w:b/>
          <w:i/>
          <w:kern w:val="2"/>
          <w:sz w:val="21"/>
          <w:szCs w:val="24"/>
          <w:lang w:val="en-US" w:eastAsia="x-none"/>
        </w:rPr>
        <w:t xml:space="preserve"> of NR cell</w:t>
      </w:r>
    </w:p>
    <w:p w:rsidR="008860D6" w:rsidRPr="00382420" w:rsidRDefault="008860D6" w:rsidP="004C1F88">
      <w:pPr>
        <w:pStyle w:val="a9"/>
        <w:numPr>
          <w:ilvl w:val="1"/>
          <w:numId w:val="5"/>
        </w:numPr>
        <w:ind w:firstLineChars="0"/>
        <w:jc w:val="left"/>
        <w:rPr>
          <w:b/>
          <w:i/>
          <w:lang w:val="en-US"/>
        </w:rPr>
      </w:pPr>
      <w:r w:rsidRPr="00382420">
        <w:rPr>
          <w:b/>
          <w:i/>
          <w:lang w:val="en-US"/>
        </w:rPr>
        <w:t xml:space="preserve">For intra-frequency, </w:t>
      </w:r>
      <w:proofErr w:type="spellStart"/>
      <w:r w:rsidRPr="00382420">
        <w:rPr>
          <w:b/>
          <w:i/>
          <w:lang w:val="en-US"/>
        </w:rPr>
        <w:t>Es</w:t>
      </w:r>
      <w:proofErr w:type="spellEnd"/>
      <w:r w:rsidRPr="00382420">
        <w:rPr>
          <w:b/>
          <w:i/>
          <w:lang w:val="en-US"/>
        </w:rPr>
        <w:t>/</w:t>
      </w:r>
      <w:proofErr w:type="spellStart"/>
      <w:r w:rsidRPr="00382420">
        <w:rPr>
          <w:b/>
          <w:i/>
          <w:lang w:val="en-US"/>
        </w:rPr>
        <w:t>Iot</w:t>
      </w:r>
      <w:proofErr w:type="spellEnd"/>
      <w:r w:rsidRPr="00382420">
        <w:rPr>
          <w:b/>
          <w:i/>
          <w:lang w:val="en-US"/>
        </w:rPr>
        <w:t xml:space="preserve"> = -[6]dB for both SSB and RMSI</w:t>
      </w:r>
    </w:p>
    <w:p w:rsidR="008860D6" w:rsidRPr="00382420" w:rsidRDefault="008860D6" w:rsidP="004C1F88">
      <w:pPr>
        <w:pStyle w:val="a9"/>
        <w:numPr>
          <w:ilvl w:val="1"/>
          <w:numId w:val="5"/>
        </w:numPr>
        <w:ind w:firstLineChars="0"/>
        <w:jc w:val="left"/>
        <w:rPr>
          <w:b/>
          <w:i/>
          <w:lang w:val="en-US"/>
        </w:rPr>
      </w:pPr>
      <w:r w:rsidRPr="00382420">
        <w:rPr>
          <w:b/>
          <w:i/>
          <w:lang w:val="en-US"/>
        </w:rPr>
        <w:t xml:space="preserve">For inter-frequency, </w:t>
      </w:r>
      <w:proofErr w:type="spellStart"/>
      <w:r w:rsidRPr="00382420">
        <w:rPr>
          <w:b/>
          <w:i/>
          <w:lang w:val="en-US"/>
        </w:rPr>
        <w:t>Es</w:t>
      </w:r>
      <w:proofErr w:type="spellEnd"/>
      <w:r w:rsidRPr="00382420">
        <w:rPr>
          <w:b/>
          <w:i/>
          <w:lang w:val="en-US"/>
        </w:rPr>
        <w:t>/</w:t>
      </w:r>
      <w:proofErr w:type="spellStart"/>
      <w:r w:rsidRPr="00382420">
        <w:rPr>
          <w:b/>
          <w:i/>
          <w:lang w:val="en-US"/>
        </w:rPr>
        <w:t>Iot</w:t>
      </w:r>
      <w:proofErr w:type="spellEnd"/>
      <w:r w:rsidRPr="00382420">
        <w:rPr>
          <w:b/>
          <w:i/>
          <w:lang w:val="en-US"/>
        </w:rPr>
        <w:t xml:space="preserve"> = -[</w:t>
      </w:r>
      <w:r>
        <w:rPr>
          <w:b/>
          <w:i/>
          <w:lang w:val="en-US"/>
        </w:rPr>
        <w:t>6</w:t>
      </w:r>
      <w:r w:rsidRPr="00382420">
        <w:rPr>
          <w:b/>
          <w:i/>
          <w:lang w:val="en-US"/>
        </w:rPr>
        <w:t>]dB for both SSB and RMSI</w:t>
      </w:r>
    </w:p>
    <w:p w:rsidR="00407916" w:rsidRPr="008860D6" w:rsidRDefault="00407916" w:rsidP="00407916">
      <w:pPr>
        <w:rPr>
          <w:rFonts w:cs="v4.2.0"/>
          <w:b/>
          <w:i/>
        </w:rPr>
      </w:pPr>
    </w:p>
    <w:p w:rsidR="008860D6" w:rsidRPr="004A68B7" w:rsidRDefault="008860D6" w:rsidP="008860D6">
      <w:pPr>
        <w:rPr>
          <w:rFonts w:cs="v4.2.0"/>
          <w:b/>
          <w:i/>
        </w:rPr>
      </w:pPr>
      <w:r>
        <w:rPr>
          <w:rFonts w:cs="v4.2.0"/>
          <w:b/>
          <w:i/>
        </w:rPr>
        <w:t xml:space="preserve">Proposal 3: </w:t>
      </w:r>
      <w:r w:rsidRPr="004A68B7">
        <w:rPr>
          <w:rFonts w:cs="v4.2.0"/>
          <w:b/>
          <w:i/>
        </w:rPr>
        <w:t>[5] samples ar</w:t>
      </w:r>
      <w:r>
        <w:rPr>
          <w:rFonts w:cs="v4.2.0"/>
          <w:b/>
          <w:i/>
        </w:rPr>
        <w:t>e needed for MIB decoding in FR2 without considering Rx beam sweeping.</w:t>
      </w:r>
    </w:p>
    <w:p w:rsidR="00285E07" w:rsidRDefault="00285E07" w:rsidP="00285E07">
      <w:pPr>
        <w:rPr>
          <w:rFonts w:cs="v4.2.0"/>
          <w:b/>
          <w:i/>
        </w:rPr>
      </w:pPr>
      <w:r w:rsidRPr="00285E07">
        <w:rPr>
          <w:rFonts w:cs="v4.2.0" w:hint="eastAsia"/>
          <w:b/>
          <w:i/>
        </w:rPr>
        <w:t xml:space="preserve">Proposal </w:t>
      </w:r>
      <w:r w:rsidRPr="00285E07">
        <w:rPr>
          <w:rFonts w:cs="v4.2.0"/>
          <w:b/>
          <w:i/>
        </w:rPr>
        <w:t>4</w:t>
      </w:r>
      <w:r w:rsidRPr="00285E07">
        <w:rPr>
          <w:rFonts w:cs="v4.2.0" w:hint="eastAsia"/>
          <w:b/>
          <w:i/>
        </w:rPr>
        <w:t>.</w:t>
      </w:r>
      <w:r w:rsidRPr="00285E07">
        <w:rPr>
          <w:rFonts w:cs="v4.2.0"/>
          <w:b/>
          <w:i/>
        </w:rPr>
        <w:t xml:space="preserve"> For SIB1 decoding of NR cell in FR1 and FR2,</w:t>
      </w:r>
      <w:r w:rsidRPr="00285E07">
        <w:rPr>
          <w:rFonts w:cs="v4.2.0" w:hint="eastAsia"/>
          <w:b/>
          <w:i/>
        </w:rPr>
        <w:t xml:space="preserve"> </w:t>
      </w:r>
      <w:r>
        <w:rPr>
          <w:rFonts w:cs="v4.2.0"/>
          <w:b/>
          <w:i/>
        </w:rPr>
        <w:t>[5]</w:t>
      </w:r>
      <w:r w:rsidRPr="00285E07">
        <w:rPr>
          <w:rFonts w:cs="v4.2.0"/>
          <w:b/>
          <w:i/>
        </w:rPr>
        <w:t xml:space="preserve"> samples are needed for defining measurement time period requirements. </w:t>
      </w:r>
    </w:p>
    <w:p w:rsidR="008860D6" w:rsidRPr="00DF415B" w:rsidRDefault="008860D6" w:rsidP="008860D6">
      <w:pPr>
        <w:rPr>
          <w:rFonts w:cs="v4.2.0"/>
          <w:b/>
          <w:i/>
        </w:rPr>
      </w:pPr>
      <w:r>
        <w:rPr>
          <w:rFonts w:cs="v4.2.0"/>
          <w:b/>
          <w:i/>
        </w:rPr>
        <w:t xml:space="preserve">Proposal 5: </w:t>
      </w:r>
      <w:r w:rsidRPr="00DF415B">
        <w:rPr>
          <w:rFonts w:cs="v4.2.0"/>
          <w:b/>
          <w:i/>
        </w:rPr>
        <w:t xml:space="preserve">A cell is known </w:t>
      </w:r>
      <w:r w:rsidRPr="00DF415B">
        <w:rPr>
          <w:b/>
          <w:i/>
        </w:rPr>
        <w:t>if it has been meeting the relevant cell identification requirement during the last 5 seconds otherwise it is unknown</w:t>
      </w:r>
      <w:r w:rsidRPr="00DF415B">
        <w:rPr>
          <w:rFonts w:cs="v4.2.0"/>
          <w:b/>
          <w:i/>
        </w:rPr>
        <w:t>.</w:t>
      </w:r>
    </w:p>
    <w:p w:rsidR="008860D6" w:rsidRDefault="008860D6" w:rsidP="008860D6">
      <w:pPr>
        <w:rPr>
          <w:rFonts w:cs="v4.2.0"/>
          <w:b/>
          <w:i/>
        </w:rPr>
      </w:pPr>
      <w:r>
        <w:rPr>
          <w:rFonts w:cs="v4.2.0"/>
          <w:b/>
          <w:i/>
        </w:rPr>
        <w:t xml:space="preserve">Proposal 6: For CGI reading of a known cell, only MIB decoding and SIB1 decoding are needed. </w:t>
      </w:r>
    </w:p>
    <w:p w:rsidR="008860D6" w:rsidRDefault="008860D6" w:rsidP="008860D6">
      <w:pPr>
        <w:rPr>
          <w:rFonts w:cs="v4.2.0"/>
          <w:b/>
          <w:i/>
        </w:rPr>
      </w:pPr>
      <w:r>
        <w:rPr>
          <w:rFonts w:cs="v4.2.0"/>
          <w:b/>
          <w:i/>
        </w:rPr>
        <w:t>Proposal 7: For CGI reading of an unknown cell, cell search is also needed in addition to MIB decoding and SIB1 decoding.</w:t>
      </w:r>
    </w:p>
    <w:p w:rsidR="008860D6" w:rsidRDefault="008860D6" w:rsidP="008860D6">
      <w:pPr>
        <w:rPr>
          <w:rFonts w:cs="v4.2.0"/>
          <w:b/>
          <w:i/>
        </w:rPr>
      </w:pPr>
      <w:r>
        <w:rPr>
          <w:rFonts w:cs="v4.2.0"/>
          <w:b/>
          <w:i/>
        </w:rPr>
        <w:t xml:space="preserve">Proposal 8: AGC/AFC time is not considered during MIB and SIB1 decoding delay. </w:t>
      </w:r>
    </w:p>
    <w:p w:rsidR="008860D6" w:rsidRPr="00BD6E65" w:rsidRDefault="008860D6" w:rsidP="008860D6">
      <w:pPr>
        <w:rPr>
          <w:rFonts w:cs="v4.2.0"/>
        </w:rPr>
      </w:pPr>
      <w:r>
        <w:rPr>
          <w:rFonts w:cs="v4.2.0" w:hint="eastAsia"/>
          <w:b/>
          <w:i/>
        </w:rPr>
        <w:t>Propos</w:t>
      </w:r>
      <w:r>
        <w:rPr>
          <w:rFonts w:cs="v4.2.0"/>
          <w:b/>
          <w:i/>
        </w:rPr>
        <w:t xml:space="preserve">al 9: Cell identification delay for CGI reading of an unknown cell is [5] samples for intra-frequency and [8] </w:t>
      </w:r>
    </w:p>
    <w:p w:rsidR="008860D6" w:rsidRPr="004A68B7" w:rsidRDefault="008860D6" w:rsidP="008860D6">
      <w:pPr>
        <w:rPr>
          <w:rFonts w:cs="v4.2.0"/>
          <w:b/>
          <w:i/>
        </w:rPr>
      </w:pPr>
      <w:r>
        <w:rPr>
          <w:rFonts w:cs="v4.2.0"/>
          <w:b/>
          <w:i/>
        </w:rPr>
        <w:t>Proposal 10: Rx beam sweeping is not needed during MIB decoding and SIB1 decoding in FR2.</w:t>
      </w:r>
    </w:p>
    <w:p w:rsidR="008860D6" w:rsidRPr="004A68B7" w:rsidRDefault="008860D6" w:rsidP="008860D6">
      <w:pPr>
        <w:rPr>
          <w:rFonts w:cs="v4.2.0"/>
          <w:b/>
          <w:i/>
        </w:rPr>
      </w:pPr>
      <w:r>
        <w:rPr>
          <w:rFonts w:cs="v4.2.0"/>
          <w:b/>
          <w:i/>
        </w:rPr>
        <w:t>Proposal 11: Rx beam sweeping is needed for cell identification of an unknown cell in FR2.</w:t>
      </w:r>
    </w:p>
    <w:p w:rsidR="008860D6" w:rsidRPr="006D7CE3" w:rsidRDefault="008860D6" w:rsidP="008860D6">
      <w:r>
        <w:rPr>
          <w:rFonts w:cs="v4.2.0"/>
          <w:b/>
          <w:i/>
        </w:rPr>
        <w:t>Proposal 12: Each interruption length during MIB decoding is 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118"/>
        <w:gridCol w:w="2126"/>
      </w:tblGrid>
      <w:tr w:rsidR="008860D6" w:rsidRPr="00587D6D" w:rsidTr="008860D6">
        <w:trPr>
          <w:jc w:val="center"/>
        </w:trPr>
        <w:tc>
          <w:tcPr>
            <w:tcW w:w="1560" w:type="dxa"/>
          </w:tcPr>
          <w:p w:rsidR="008860D6" w:rsidRPr="00587D6D" w:rsidRDefault="008860D6" w:rsidP="008860D6">
            <w:pPr>
              <w:pStyle w:val="TAH"/>
              <w:rPr>
                <w:i/>
              </w:rPr>
            </w:pPr>
            <w:r w:rsidRPr="00587D6D">
              <w:rPr>
                <w:i/>
              </w:rPr>
              <w:t>Frequency</w:t>
            </w:r>
            <w:r w:rsidRPr="00587D6D">
              <w:rPr>
                <w:rFonts w:hint="eastAsia"/>
                <w:i/>
              </w:rPr>
              <w:t xml:space="preserve"> range</w:t>
            </w:r>
          </w:p>
        </w:tc>
        <w:tc>
          <w:tcPr>
            <w:tcW w:w="3118" w:type="dxa"/>
            <w:shd w:val="clear" w:color="auto" w:fill="auto"/>
          </w:tcPr>
          <w:p w:rsidR="008860D6" w:rsidRPr="00587D6D" w:rsidRDefault="008860D6" w:rsidP="008860D6">
            <w:pPr>
              <w:pStyle w:val="TAH"/>
              <w:rPr>
                <w:i/>
              </w:rPr>
            </w:pPr>
            <w:r w:rsidRPr="00587D6D">
              <w:rPr>
                <w:i/>
              </w:rPr>
              <w:t>Sub-carrier spacing of serving cell (kHz)</w:t>
            </w:r>
          </w:p>
        </w:tc>
        <w:tc>
          <w:tcPr>
            <w:tcW w:w="2126" w:type="dxa"/>
          </w:tcPr>
          <w:p w:rsidR="008860D6" w:rsidRPr="00587D6D" w:rsidRDefault="008860D6" w:rsidP="008860D6">
            <w:pPr>
              <w:pStyle w:val="TAH"/>
              <w:rPr>
                <w:i/>
              </w:rPr>
            </w:pPr>
            <w:r w:rsidRPr="00587D6D">
              <w:rPr>
                <w:rFonts w:hint="eastAsia"/>
                <w:i/>
              </w:rPr>
              <w:t>Total interruption length</w:t>
            </w:r>
          </w:p>
          <w:p w:rsidR="008860D6" w:rsidRPr="00587D6D" w:rsidRDefault="008860D6" w:rsidP="008860D6">
            <w:pPr>
              <w:pStyle w:val="TAH"/>
              <w:rPr>
                <w:i/>
              </w:rPr>
            </w:pPr>
            <w:r w:rsidRPr="00587D6D">
              <w:rPr>
                <w:i/>
              </w:rPr>
              <w:t>(slots)</w:t>
            </w:r>
          </w:p>
        </w:tc>
      </w:tr>
      <w:tr w:rsidR="008860D6" w:rsidRPr="00587D6D" w:rsidTr="008860D6">
        <w:trPr>
          <w:jc w:val="center"/>
        </w:trPr>
        <w:tc>
          <w:tcPr>
            <w:tcW w:w="1560" w:type="dxa"/>
            <w:vMerge w:val="restart"/>
            <w:vAlign w:val="center"/>
          </w:tcPr>
          <w:p w:rsidR="008860D6" w:rsidRPr="00587D6D" w:rsidRDefault="008860D6" w:rsidP="008860D6">
            <w:pPr>
              <w:pStyle w:val="TAC"/>
              <w:rPr>
                <w:i/>
              </w:rPr>
            </w:pPr>
            <w:r w:rsidRPr="00587D6D">
              <w:rPr>
                <w:rFonts w:hint="eastAsia"/>
                <w:i/>
              </w:rPr>
              <w:t>FR1</w:t>
            </w:r>
          </w:p>
        </w:tc>
        <w:tc>
          <w:tcPr>
            <w:tcW w:w="3118" w:type="dxa"/>
            <w:shd w:val="clear" w:color="auto" w:fill="auto"/>
          </w:tcPr>
          <w:p w:rsidR="008860D6" w:rsidRPr="00587D6D" w:rsidRDefault="008860D6" w:rsidP="008860D6">
            <w:pPr>
              <w:pStyle w:val="TAC"/>
              <w:rPr>
                <w:i/>
              </w:rPr>
            </w:pPr>
            <w:r w:rsidRPr="00587D6D">
              <w:rPr>
                <w:i/>
              </w:rPr>
              <w:t>15</w:t>
            </w:r>
          </w:p>
        </w:tc>
        <w:tc>
          <w:tcPr>
            <w:tcW w:w="2126" w:type="dxa"/>
          </w:tcPr>
          <w:p w:rsidR="008860D6" w:rsidRPr="00587D6D" w:rsidRDefault="008860D6" w:rsidP="008860D6">
            <w:pPr>
              <w:pStyle w:val="TAC"/>
              <w:rPr>
                <w:i/>
              </w:rPr>
            </w:pPr>
            <w:r w:rsidRPr="00587D6D">
              <w:rPr>
                <w:i/>
              </w:rPr>
              <w:t>2</w:t>
            </w:r>
          </w:p>
        </w:tc>
      </w:tr>
      <w:tr w:rsidR="008860D6" w:rsidRPr="00587D6D" w:rsidTr="008860D6">
        <w:trPr>
          <w:jc w:val="center"/>
        </w:trPr>
        <w:tc>
          <w:tcPr>
            <w:tcW w:w="1560" w:type="dxa"/>
            <w:vMerge/>
            <w:vAlign w:val="center"/>
          </w:tcPr>
          <w:p w:rsidR="008860D6" w:rsidRPr="00587D6D" w:rsidRDefault="008860D6" w:rsidP="008860D6">
            <w:pPr>
              <w:pStyle w:val="TAC"/>
              <w:rPr>
                <w:i/>
              </w:rPr>
            </w:pPr>
          </w:p>
        </w:tc>
        <w:tc>
          <w:tcPr>
            <w:tcW w:w="3118" w:type="dxa"/>
            <w:shd w:val="clear" w:color="auto" w:fill="auto"/>
          </w:tcPr>
          <w:p w:rsidR="008860D6" w:rsidRPr="00587D6D" w:rsidRDefault="008860D6" w:rsidP="008860D6">
            <w:pPr>
              <w:pStyle w:val="TAC"/>
              <w:rPr>
                <w:i/>
              </w:rPr>
            </w:pPr>
            <w:r w:rsidRPr="00587D6D">
              <w:rPr>
                <w:i/>
              </w:rPr>
              <w:t>30</w:t>
            </w:r>
          </w:p>
        </w:tc>
        <w:tc>
          <w:tcPr>
            <w:tcW w:w="2126" w:type="dxa"/>
          </w:tcPr>
          <w:p w:rsidR="008860D6" w:rsidRPr="00587D6D" w:rsidRDefault="008860D6" w:rsidP="008860D6">
            <w:pPr>
              <w:pStyle w:val="TAC"/>
              <w:rPr>
                <w:i/>
              </w:rPr>
            </w:pPr>
            <w:r w:rsidRPr="00587D6D">
              <w:rPr>
                <w:i/>
              </w:rPr>
              <w:t>3</w:t>
            </w:r>
          </w:p>
        </w:tc>
      </w:tr>
      <w:tr w:rsidR="008860D6" w:rsidRPr="00587D6D" w:rsidTr="008860D6">
        <w:trPr>
          <w:jc w:val="center"/>
        </w:trPr>
        <w:tc>
          <w:tcPr>
            <w:tcW w:w="1560" w:type="dxa"/>
            <w:vMerge/>
            <w:vAlign w:val="center"/>
          </w:tcPr>
          <w:p w:rsidR="008860D6" w:rsidRPr="00587D6D" w:rsidRDefault="008860D6" w:rsidP="008860D6">
            <w:pPr>
              <w:pStyle w:val="TAC"/>
              <w:rPr>
                <w:i/>
              </w:rPr>
            </w:pPr>
          </w:p>
        </w:tc>
        <w:tc>
          <w:tcPr>
            <w:tcW w:w="3118" w:type="dxa"/>
            <w:shd w:val="clear" w:color="auto" w:fill="auto"/>
          </w:tcPr>
          <w:p w:rsidR="008860D6" w:rsidRPr="00587D6D" w:rsidRDefault="008860D6" w:rsidP="008860D6">
            <w:pPr>
              <w:pStyle w:val="TAC"/>
              <w:rPr>
                <w:i/>
              </w:rPr>
            </w:pPr>
            <w:r w:rsidRPr="00587D6D">
              <w:rPr>
                <w:i/>
              </w:rPr>
              <w:t>60</w:t>
            </w:r>
          </w:p>
        </w:tc>
        <w:tc>
          <w:tcPr>
            <w:tcW w:w="2126" w:type="dxa"/>
          </w:tcPr>
          <w:p w:rsidR="008860D6" w:rsidRPr="00587D6D" w:rsidRDefault="008860D6" w:rsidP="008860D6">
            <w:pPr>
              <w:pStyle w:val="TAC"/>
              <w:rPr>
                <w:i/>
              </w:rPr>
            </w:pPr>
            <w:r w:rsidRPr="00587D6D">
              <w:rPr>
                <w:rFonts w:hint="eastAsia"/>
                <w:i/>
              </w:rPr>
              <w:t>5</w:t>
            </w:r>
          </w:p>
        </w:tc>
      </w:tr>
      <w:tr w:rsidR="008860D6" w:rsidRPr="00587D6D" w:rsidTr="008860D6">
        <w:trPr>
          <w:jc w:val="center"/>
        </w:trPr>
        <w:tc>
          <w:tcPr>
            <w:tcW w:w="1560" w:type="dxa"/>
            <w:vMerge w:val="restart"/>
            <w:vAlign w:val="center"/>
          </w:tcPr>
          <w:p w:rsidR="008860D6" w:rsidRPr="00587D6D" w:rsidRDefault="008860D6" w:rsidP="008860D6">
            <w:pPr>
              <w:pStyle w:val="TAC"/>
              <w:rPr>
                <w:i/>
              </w:rPr>
            </w:pPr>
            <w:r w:rsidRPr="00587D6D">
              <w:rPr>
                <w:rFonts w:hint="eastAsia"/>
                <w:i/>
              </w:rPr>
              <w:t>FR2</w:t>
            </w:r>
          </w:p>
        </w:tc>
        <w:tc>
          <w:tcPr>
            <w:tcW w:w="3118" w:type="dxa"/>
            <w:shd w:val="clear" w:color="auto" w:fill="auto"/>
          </w:tcPr>
          <w:p w:rsidR="008860D6" w:rsidRPr="00587D6D" w:rsidRDefault="008860D6" w:rsidP="008860D6">
            <w:pPr>
              <w:pStyle w:val="TAC"/>
              <w:rPr>
                <w:i/>
              </w:rPr>
            </w:pPr>
            <w:r w:rsidRPr="00587D6D">
              <w:rPr>
                <w:rFonts w:hint="eastAsia"/>
                <w:i/>
              </w:rPr>
              <w:t>60</w:t>
            </w:r>
          </w:p>
        </w:tc>
        <w:tc>
          <w:tcPr>
            <w:tcW w:w="2126" w:type="dxa"/>
          </w:tcPr>
          <w:p w:rsidR="008860D6" w:rsidRPr="00587D6D" w:rsidRDefault="008860D6" w:rsidP="008860D6">
            <w:pPr>
              <w:pStyle w:val="TAC"/>
              <w:rPr>
                <w:i/>
              </w:rPr>
            </w:pPr>
            <w:r w:rsidRPr="00587D6D">
              <w:rPr>
                <w:rFonts w:hint="eastAsia"/>
                <w:i/>
              </w:rPr>
              <w:t>3</w:t>
            </w:r>
          </w:p>
        </w:tc>
      </w:tr>
      <w:tr w:rsidR="008860D6" w:rsidRPr="00587D6D" w:rsidTr="008860D6">
        <w:trPr>
          <w:jc w:val="center"/>
        </w:trPr>
        <w:tc>
          <w:tcPr>
            <w:tcW w:w="1560" w:type="dxa"/>
            <w:vMerge/>
          </w:tcPr>
          <w:p w:rsidR="008860D6" w:rsidRPr="00587D6D" w:rsidRDefault="008860D6" w:rsidP="008860D6">
            <w:pPr>
              <w:pStyle w:val="TAC"/>
              <w:rPr>
                <w:i/>
              </w:rPr>
            </w:pPr>
          </w:p>
        </w:tc>
        <w:tc>
          <w:tcPr>
            <w:tcW w:w="3118" w:type="dxa"/>
            <w:shd w:val="clear" w:color="auto" w:fill="auto"/>
          </w:tcPr>
          <w:p w:rsidR="008860D6" w:rsidRPr="00587D6D" w:rsidRDefault="008860D6" w:rsidP="008860D6">
            <w:pPr>
              <w:pStyle w:val="TAC"/>
              <w:rPr>
                <w:i/>
              </w:rPr>
            </w:pPr>
            <w:r w:rsidRPr="00587D6D">
              <w:rPr>
                <w:i/>
              </w:rPr>
              <w:t>120</w:t>
            </w:r>
          </w:p>
        </w:tc>
        <w:tc>
          <w:tcPr>
            <w:tcW w:w="2126" w:type="dxa"/>
          </w:tcPr>
          <w:p w:rsidR="008860D6" w:rsidRPr="00587D6D" w:rsidRDefault="008860D6" w:rsidP="008860D6">
            <w:pPr>
              <w:pStyle w:val="TAC"/>
              <w:rPr>
                <w:i/>
              </w:rPr>
            </w:pPr>
            <w:r w:rsidRPr="00587D6D">
              <w:rPr>
                <w:rFonts w:hint="eastAsia"/>
                <w:i/>
              </w:rPr>
              <w:t>5</w:t>
            </w:r>
          </w:p>
        </w:tc>
      </w:tr>
    </w:tbl>
    <w:p w:rsidR="00AC07ED" w:rsidRPr="008860D6" w:rsidRDefault="00AC07ED" w:rsidP="00A264A4">
      <w:pPr>
        <w:jc w:val="both"/>
      </w:pPr>
    </w:p>
    <w:p w:rsidR="008860D6" w:rsidRDefault="008860D6" w:rsidP="008860D6">
      <w:pPr>
        <w:rPr>
          <w:b/>
          <w:i/>
        </w:rPr>
      </w:pPr>
      <w:r w:rsidRPr="00F10D63">
        <w:rPr>
          <w:rFonts w:hint="eastAsia"/>
          <w:b/>
          <w:i/>
        </w:rPr>
        <w:t>Pr</w:t>
      </w:r>
      <w:r w:rsidRPr="00F10D63">
        <w:rPr>
          <w:b/>
          <w:i/>
        </w:rPr>
        <w:t xml:space="preserve">oposal </w:t>
      </w:r>
      <w:r>
        <w:rPr>
          <w:b/>
          <w:i/>
        </w:rPr>
        <w:t>13:</w:t>
      </w:r>
      <w:r w:rsidRPr="00F10D63">
        <w:rPr>
          <w:b/>
          <w:i/>
        </w:rPr>
        <w:t xml:space="preserve"> </w:t>
      </w:r>
      <w:r>
        <w:rPr>
          <w:b/>
          <w:i/>
        </w:rPr>
        <w:t>Interruption for each a</w:t>
      </w:r>
      <w:r w:rsidRPr="00F10D63">
        <w:rPr>
          <w:b/>
          <w:i/>
        </w:rPr>
        <w:t xml:space="preserve">utonomous gap for </w:t>
      </w:r>
      <w:r>
        <w:rPr>
          <w:b/>
          <w:i/>
        </w:rPr>
        <w:t>SIB1</w:t>
      </w:r>
      <w:r w:rsidRPr="00F10D63">
        <w:rPr>
          <w:b/>
          <w:i/>
        </w:rPr>
        <w:t xml:space="preserve"> decoding </w:t>
      </w:r>
      <w:r>
        <w:rPr>
          <w:b/>
          <w:i/>
        </w:rPr>
        <w:t xml:space="preserve">with multiplexing pattern 1 </w:t>
      </w:r>
      <w:r w:rsidRPr="00F10D63">
        <w:rPr>
          <w:b/>
          <w:i/>
        </w:rPr>
        <w:t xml:space="preserve">is </w:t>
      </w:r>
      <w:r>
        <w:rPr>
          <w:b/>
          <w:i/>
        </w:rPr>
        <w:t>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118"/>
        <w:gridCol w:w="2126"/>
      </w:tblGrid>
      <w:tr w:rsidR="008860D6" w:rsidRPr="00587D6D" w:rsidTr="008860D6">
        <w:trPr>
          <w:jc w:val="center"/>
        </w:trPr>
        <w:tc>
          <w:tcPr>
            <w:tcW w:w="1560" w:type="dxa"/>
          </w:tcPr>
          <w:p w:rsidR="008860D6" w:rsidRPr="00587D6D" w:rsidRDefault="008860D6" w:rsidP="008860D6">
            <w:pPr>
              <w:pStyle w:val="TAH"/>
              <w:rPr>
                <w:i/>
              </w:rPr>
            </w:pPr>
            <w:r w:rsidRPr="00587D6D">
              <w:rPr>
                <w:i/>
              </w:rPr>
              <w:t>Frequency</w:t>
            </w:r>
            <w:r w:rsidRPr="00587D6D">
              <w:rPr>
                <w:rFonts w:hint="eastAsia"/>
                <w:i/>
              </w:rPr>
              <w:t xml:space="preserve"> range</w:t>
            </w:r>
          </w:p>
        </w:tc>
        <w:tc>
          <w:tcPr>
            <w:tcW w:w="3118" w:type="dxa"/>
            <w:shd w:val="clear" w:color="auto" w:fill="auto"/>
          </w:tcPr>
          <w:p w:rsidR="008860D6" w:rsidRPr="00587D6D" w:rsidRDefault="008860D6" w:rsidP="008860D6">
            <w:pPr>
              <w:pStyle w:val="TAH"/>
              <w:rPr>
                <w:i/>
              </w:rPr>
            </w:pPr>
            <w:r w:rsidRPr="00587D6D">
              <w:rPr>
                <w:i/>
              </w:rPr>
              <w:t>Sub-carrier spacing of serving cell (kHz)</w:t>
            </w:r>
          </w:p>
        </w:tc>
        <w:tc>
          <w:tcPr>
            <w:tcW w:w="2126" w:type="dxa"/>
          </w:tcPr>
          <w:p w:rsidR="008860D6" w:rsidRPr="00587D6D" w:rsidRDefault="008860D6" w:rsidP="008860D6">
            <w:pPr>
              <w:pStyle w:val="TAH"/>
              <w:rPr>
                <w:i/>
              </w:rPr>
            </w:pPr>
            <w:r w:rsidRPr="00587D6D">
              <w:rPr>
                <w:rFonts w:hint="eastAsia"/>
                <w:i/>
              </w:rPr>
              <w:t>Total interruption length</w:t>
            </w:r>
          </w:p>
          <w:p w:rsidR="008860D6" w:rsidRPr="00587D6D" w:rsidRDefault="008860D6" w:rsidP="008860D6">
            <w:pPr>
              <w:pStyle w:val="TAH"/>
              <w:rPr>
                <w:i/>
              </w:rPr>
            </w:pPr>
            <w:r w:rsidRPr="00587D6D">
              <w:rPr>
                <w:i/>
              </w:rPr>
              <w:t>(slots)</w:t>
            </w:r>
          </w:p>
        </w:tc>
      </w:tr>
      <w:tr w:rsidR="008860D6" w:rsidRPr="00587D6D" w:rsidTr="008860D6">
        <w:trPr>
          <w:jc w:val="center"/>
        </w:trPr>
        <w:tc>
          <w:tcPr>
            <w:tcW w:w="1560" w:type="dxa"/>
            <w:vMerge w:val="restart"/>
            <w:vAlign w:val="center"/>
          </w:tcPr>
          <w:p w:rsidR="008860D6" w:rsidRPr="00587D6D" w:rsidRDefault="008860D6" w:rsidP="008860D6">
            <w:pPr>
              <w:pStyle w:val="TAC"/>
              <w:rPr>
                <w:i/>
              </w:rPr>
            </w:pPr>
            <w:r w:rsidRPr="00587D6D">
              <w:rPr>
                <w:rFonts w:hint="eastAsia"/>
                <w:i/>
              </w:rPr>
              <w:t>FR1</w:t>
            </w:r>
          </w:p>
        </w:tc>
        <w:tc>
          <w:tcPr>
            <w:tcW w:w="3118" w:type="dxa"/>
            <w:shd w:val="clear" w:color="auto" w:fill="auto"/>
          </w:tcPr>
          <w:p w:rsidR="008860D6" w:rsidRPr="00587D6D" w:rsidRDefault="008860D6" w:rsidP="008860D6">
            <w:pPr>
              <w:pStyle w:val="TAC"/>
              <w:rPr>
                <w:i/>
              </w:rPr>
            </w:pPr>
            <w:r w:rsidRPr="00587D6D">
              <w:rPr>
                <w:i/>
              </w:rPr>
              <w:t>15</w:t>
            </w:r>
          </w:p>
        </w:tc>
        <w:tc>
          <w:tcPr>
            <w:tcW w:w="2126" w:type="dxa"/>
          </w:tcPr>
          <w:p w:rsidR="008860D6" w:rsidRPr="00587D6D" w:rsidRDefault="008860D6" w:rsidP="008860D6">
            <w:pPr>
              <w:pStyle w:val="TAC"/>
              <w:rPr>
                <w:i/>
              </w:rPr>
            </w:pPr>
            <w:r>
              <w:rPr>
                <w:i/>
              </w:rPr>
              <w:t>4</w:t>
            </w:r>
          </w:p>
        </w:tc>
      </w:tr>
      <w:tr w:rsidR="008860D6" w:rsidRPr="00587D6D" w:rsidTr="008860D6">
        <w:trPr>
          <w:jc w:val="center"/>
        </w:trPr>
        <w:tc>
          <w:tcPr>
            <w:tcW w:w="1560" w:type="dxa"/>
            <w:vMerge/>
            <w:vAlign w:val="center"/>
          </w:tcPr>
          <w:p w:rsidR="008860D6" w:rsidRPr="00587D6D" w:rsidRDefault="008860D6" w:rsidP="008860D6">
            <w:pPr>
              <w:pStyle w:val="TAC"/>
              <w:rPr>
                <w:i/>
              </w:rPr>
            </w:pPr>
          </w:p>
        </w:tc>
        <w:tc>
          <w:tcPr>
            <w:tcW w:w="3118" w:type="dxa"/>
            <w:shd w:val="clear" w:color="auto" w:fill="auto"/>
          </w:tcPr>
          <w:p w:rsidR="008860D6" w:rsidRPr="00587D6D" w:rsidRDefault="008860D6" w:rsidP="008860D6">
            <w:pPr>
              <w:pStyle w:val="TAC"/>
              <w:rPr>
                <w:i/>
              </w:rPr>
            </w:pPr>
            <w:r w:rsidRPr="00587D6D">
              <w:rPr>
                <w:i/>
              </w:rPr>
              <w:t>30</w:t>
            </w:r>
          </w:p>
        </w:tc>
        <w:tc>
          <w:tcPr>
            <w:tcW w:w="2126" w:type="dxa"/>
          </w:tcPr>
          <w:p w:rsidR="008860D6" w:rsidRPr="00587D6D" w:rsidRDefault="008860D6" w:rsidP="008860D6">
            <w:pPr>
              <w:pStyle w:val="TAC"/>
              <w:rPr>
                <w:i/>
              </w:rPr>
            </w:pPr>
            <w:r>
              <w:rPr>
                <w:i/>
              </w:rPr>
              <w:t>5</w:t>
            </w:r>
          </w:p>
        </w:tc>
      </w:tr>
      <w:tr w:rsidR="008860D6" w:rsidRPr="00587D6D" w:rsidTr="008860D6">
        <w:trPr>
          <w:jc w:val="center"/>
        </w:trPr>
        <w:tc>
          <w:tcPr>
            <w:tcW w:w="1560" w:type="dxa"/>
            <w:vMerge/>
            <w:vAlign w:val="center"/>
          </w:tcPr>
          <w:p w:rsidR="008860D6" w:rsidRPr="00587D6D" w:rsidRDefault="008860D6" w:rsidP="008860D6">
            <w:pPr>
              <w:pStyle w:val="TAC"/>
              <w:rPr>
                <w:i/>
              </w:rPr>
            </w:pPr>
          </w:p>
        </w:tc>
        <w:tc>
          <w:tcPr>
            <w:tcW w:w="3118" w:type="dxa"/>
            <w:shd w:val="clear" w:color="auto" w:fill="auto"/>
          </w:tcPr>
          <w:p w:rsidR="008860D6" w:rsidRPr="00587D6D" w:rsidRDefault="008860D6" w:rsidP="008860D6">
            <w:pPr>
              <w:pStyle w:val="TAC"/>
              <w:rPr>
                <w:i/>
              </w:rPr>
            </w:pPr>
            <w:r w:rsidRPr="00587D6D">
              <w:rPr>
                <w:i/>
              </w:rPr>
              <w:t>60</w:t>
            </w:r>
          </w:p>
        </w:tc>
        <w:tc>
          <w:tcPr>
            <w:tcW w:w="2126" w:type="dxa"/>
          </w:tcPr>
          <w:p w:rsidR="008860D6" w:rsidRPr="00587D6D" w:rsidRDefault="008860D6" w:rsidP="008860D6">
            <w:pPr>
              <w:pStyle w:val="TAC"/>
              <w:rPr>
                <w:i/>
              </w:rPr>
            </w:pPr>
            <w:r>
              <w:rPr>
                <w:i/>
              </w:rPr>
              <w:t>7</w:t>
            </w:r>
          </w:p>
        </w:tc>
      </w:tr>
      <w:tr w:rsidR="008860D6" w:rsidRPr="00587D6D" w:rsidTr="008860D6">
        <w:trPr>
          <w:jc w:val="center"/>
        </w:trPr>
        <w:tc>
          <w:tcPr>
            <w:tcW w:w="1560" w:type="dxa"/>
            <w:vMerge w:val="restart"/>
            <w:vAlign w:val="center"/>
          </w:tcPr>
          <w:p w:rsidR="008860D6" w:rsidRPr="00587D6D" w:rsidRDefault="008860D6" w:rsidP="008860D6">
            <w:pPr>
              <w:pStyle w:val="TAC"/>
              <w:rPr>
                <w:i/>
              </w:rPr>
            </w:pPr>
            <w:r w:rsidRPr="00587D6D">
              <w:rPr>
                <w:rFonts w:hint="eastAsia"/>
                <w:i/>
              </w:rPr>
              <w:t>FR2</w:t>
            </w:r>
          </w:p>
        </w:tc>
        <w:tc>
          <w:tcPr>
            <w:tcW w:w="3118" w:type="dxa"/>
            <w:shd w:val="clear" w:color="auto" w:fill="auto"/>
          </w:tcPr>
          <w:p w:rsidR="008860D6" w:rsidRPr="00587D6D" w:rsidRDefault="008860D6" w:rsidP="008860D6">
            <w:pPr>
              <w:pStyle w:val="TAC"/>
              <w:rPr>
                <w:i/>
              </w:rPr>
            </w:pPr>
            <w:r w:rsidRPr="00587D6D">
              <w:rPr>
                <w:rFonts w:hint="eastAsia"/>
                <w:i/>
              </w:rPr>
              <w:t>60</w:t>
            </w:r>
          </w:p>
        </w:tc>
        <w:tc>
          <w:tcPr>
            <w:tcW w:w="2126" w:type="dxa"/>
          </w:tcPr>
          <w:p w:rsidR="008860D6" w:rsidRPr="00587D6D" w:rsidRDefault="008860D6" w:rsidP="008860D6">
            <w:pPr>
              <w:pStyle w:val="TAC"/>
              <w:rPr>
                <w:i/>
              </w:rPr>
            </w:pPr>
            <w:r>
              <w:rPr>
                <w:i/>
              </w:rPr>
              <w:t>5</w:t>
            </w:r>
          </w:p>
        </w:tc>
      </w:tr>
      <w:tr w:rsidR="008860D6" w:rsidRPr="00587D6D" w:rsidTr="008860D6">
        <w:trPr>
          <w:jc w:val="center"/>
        </w:trPr>
        <w:tc>
          <w:tcPr>
            <w:tcW w:w="1560" w:type="dxa"/>
            <w:vMerge/>
          </w:tcPr>
          <w:p w:rsidR="008860D6" w:rsidRPr="00587D6D" w:rsidRDefault="008860D6" w:rsidP="008860D6">
            <w:pPr>
              <w:pStyle w:val="TAC"/>
              <w:rPr>
                <w:i/>
              </w:rPr>
            </w:pPr>
          </w:p>
        </w:tc>
        <w:tc>
          <w:tcPr>
            <w:tcW w:w="3118" w:type="dxa"/>
            <w:shd w:val="clear" w:color="auto" w:fill="auto"/>
          </w:tcPr>
          <w:p w:rsidR="008860D6" w:rsidRPr="00587D6D" w:rsidRDefault="008860D6" w:rsidP="008860D6">
            <w:pPr>
              <w:pStyle w:val="TAC"/>
              <w:rPr>
                <w:i/>
              </w:rPr>
            </w:pPr>
            <w:r w:rsidRPr="00587D6D">
              <w:rPr>
                <w:i/>
              </w:rPr>
              <w:t>120</w:t>
            </w:r>
          </w:p>
        </w:tc>
        <w:tc>
          <w:tcPr>
            <w:tcW w:w="2126" w:type="dxa"/>
          </w:tcPr>
          <w:p w:rsidR="008860D6" w:rsidRPr="00587D6D" w:rsidRDefault="008860D6" w:rsidP="008860D6">
            <w:pPr>
              <w:pStyle w:val="TAC"/>
              <w:rPr>
                <w:i/>
              </w:rPr>
            </w:pPr>
            <w:r>
              <w:rPr>
                <w:i/>
              </w:rPr>
              <w:t>7</w:t>
            </w:r>
          </w:p>
        </w:tc>
      </w:tr>
    </w:tbl>
    <w:p w:rsidR="008860D6" w:rsidRDefault="008860D6" w:rsidP="008860D6">
      <w:pPr>
        <w:rPr>
          <w:b/>
          <w:i/>
        </w:rPr>
      </w:pPr>
    </w:p>
    <w:p w:rsidR="008860D6" w:rsidRDefault="008860D6" w:rsidP="008860D6">
      <w:pPr>
        <w:rPr>
          <w:b/>
          <w:i/>
        </w:rPr>
      </w:pPr>
      <w:r w:rsidRPr="00F10D63">
        <w:rPr>
          <w:rFonts w:hint="eastAsia"/>
          <w:b/>
          <w:i/>
        </w:rPr>
        <w:lastRenderedPageBreak/>
        <w:t>Pr</w:t>
      </w:r>
      <w:r w:rsidRPr="00F10D63">
        <w:rPr>
          <w:b/>
          <w:i/>
        </w:rPr>
        <w:t xml:space="preserve">oposal </w:t>
      </w:r>
      <w:r>
        <w:rPr>
          <w:b/>
          <w:i/>
        </w:rPr>
        <w:t>14:</w:t>
      </w:r>
      <w:r w:rsidRPr="00F10D63">
        <w:rPr>
          <w:b/>
          <w:i/>
        </w:rPr>
        <w:t xml:space="preserve"> </w:t>
      </w:r>
      <w:r>
        <w:rPr>
          <w:b/>
          <w:i/>
        </w:rPr>
        <w:t>Interruption for each a</w:t>
      </w:r>
      <w:r w:rsidRPr="00F10D63">
        <w:rPr>
          <w:b/>
          <w:i/>
        </w:rPr>
        <w:t xml:space="preserve">utonomous gap for </w:t>
      </w:r>
      <w:r>
        <w:rPr>
          <w:b/>
          <w:i/>
        </w:rPr>
        <w:t>SIB1</w:t>
      </w:r>
      <w:r w:rsidRPr="00F10D63">
        <w:rPr>
          <w:b/>
          <w:i/>
        </w:rPr>
        <w:t xml:space="preserve"> decoding </w:t>
      </w:r>
      <w:r>
        <w:rPr>
          <w:b/>
          <w:i/>
        </w:rPr>
        <w:t xml:space="preserve">with multiplexing pattern 2/3 </w:t>
      </w:r>
      <w:r w:rsidRPr="00F10D63">
        <w:rPr>
          <w:b/>
          <w:i/>
        </w:rPr>
        <w:t xml:space="preserve">is </w:t>
      </w:r>
      <w:r>
        <w:rPr>
          <w:b/>
          <w:i/>
        </w:rPr>
        <w:t>as in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0"/>
        <w:gridCol w:w="3118"/>
        <w:gridCol w:w="2126"/>
      </w:tblGrid>
      <w:tr w:rsidR="008860D6" w:rsidRPr="00587D6D" w:rsidTr="008860D6">
        <w:trPr>
          <w:jc w:val="center"/>
        </w:trPr>
        <w:tc>
          <w:tcPr>
            <w:tcW w:w="1560" w:type="dxa"/>
          </w:tcPr>
          <w:p w:rsidR="008860D6" w:rsidRPr="00587D6D" w:rsidRDefault="008860D6" w:rsidP="008860D6">
            <w:pPr>
              <w:pStyle w:val="TAH"/>
              <w:rPr>
                <w:i/>
              </w:rPr>
            </w:pPr>
            <w:r w:rsidRPr="00587D6D">
              <w:rPr>
                <w:i/>
              </w:rPr>
              <w:t>Frequency</w:t>
            </w:r>
            <w:r w:rsidRPr="00587D6D">
              <w:rPr>
                <w:rFonts w:hint="eastAsia"/>
                <w:i/>
              </w:rPr>
              <w:t xml:space="preserve"> range</w:t>
            </w:r>
          </w:p>
        </w:tc>
        <w:tc>
          <w:tcPr>
            <w:tcW w:w="3118" w:type="dxa"/>
            <w:shd w:val="clear" w:color="auto" w:fill="auto"/>
          </w:tcPr>
          <w:p w:rsidR="008860D6" w:rsidRPr="00587D6D" w:rsidRDefault="008860D6" w:rsidP="008860D6">
            <w:pPr>
              <w:pStyle w:val="TAH"/>
              <w:rPr>
                <w:i/>
              </w:rPr>
            </w:pPr>
            <w:r w:rsidRPr="00587D6D">
              <w:rPr>
                <w:i/>
              </w:rPr>
              <w:t>Sub-carrier spacing of serving cell (kHz)</w:t>
            </w:r>
          </w:p>
        </w:tc>
        <w:tc>
          <w:tcPr>
            <w:tcW w:w="2126" w:type="dxa"/>
          </w:tcPr>
          <w:p w:rsidR="008860D6" w:rsidRPr="00587D6D" w:rsidRDefault="008860D6" w:rsidP="008860D6">
            <w:pPr>
              <w:pStyle w:val="TAH"/>
              <w:rPr>
                <w:i/>
              </w:rPr>
            </w:pPr>
            <w:r w:rsidRPr="00587D6D">
              <w:rPr>
                <w:rFonts w:hint="eastAsia"/>
                <w:i/>
              </w:rPr>
              <w:t>Total interruption length</w:t>
            </w:r>
          </w:p>
          <w:p w:rsidR="008860D6" w:rsidRPr="00587D6D" w:rsidRDefault="008860D6" w:rsidP="008860D6">
            <w:pPr>
              <w:pStyle w:val="TAH"/>
              <w:rPr>
                <w:i/>
              </w:rPr>
            </w:pPr>
            <w:r w:rsidRPr="00587D6D">
              <w:rPr>
                <w:i/>
              </w:rPr>
              <w:t>(slots)</w:t>
            </w:r>
          </w:p>
        </w:tc>
      </w:tr>
      <w:tr w:rsidR="008860D6" w:rsidRPr="00587D6D" w:rsidTr="008860D6">
        <w:trPr>
          <w:jc w:val="center"/>
        </w:trPr>
        <w:tc>
          <w:tcPr>
            <w:tcW w:w="1560" w:type="dxa"/>
            <w:vMerge w:val="restart"/>
            <w:vAlign w:val="center"/>
          </w:tcPr>
          <w:p w:rsidR="008860D6" w:rsidRPr="00587D6D" w:rsidRDefault="008860D6" w:rsidP="008860D6">
            <w:pPr>
              <w:pStyle w:val="TAC"/>
              <w:rPr>
                <w:i/>
              </w:rPr>
            </w:pPr>
            <w:r w:rsidRPr="00587D6D">
              <w:rPr>
                <w:rFonts w:hint="eastAsia"/>
                <w:i/>
              </w:rPr>
              <w:t>FR1</w:t>
            </w:r>
          </w:p>
        </w:tc>
        <w:tc>
          <w:tcPr>
            <w:tcW w:w="3118" w:type="dxa"/>
            <w:shd w:val="clear" w:color="auto" w:fill="auto"/>
          </w:tcPr>
          <w:p w:rsidR="008860D6" w:rsidRPr="00587D6D" w:rsidRDefault="008860D6" w:rsidP="008860D6">
            <w:pPr>
              <w:pStyle w:val="TAC"/>
              <w:rPr>
                <w:i/>
              </w:rPr>
            </w:pPr>
            <w:r w:rsidRPr="00587D6D">
              <w:rPr>
                <w:i/>
              </w:rPr>
              <w:t>15</w:t>
            </w:r>
          </w:p>
        </w:tc>
        <w:tc>
          <w:tcPr>
            <w:tcW w:w="2126" w:type="dxa"/>
          </w:tcPr>
          <w:p w:rsidR="008860D6" w:rsidRPr="00587D6D" w:rsidRDefault="008860D6" w:rsidP="008860D6">
            <w:pPr>
              <w:pStyle w:val="TAC"/>
              <w:rPr>
                <w:i/>
              </w:rPr>
            </w:pPr>
            <w:r>
              <w:rPr>
                <w:i/>
              </w:rPr>
              <w:t>3</w:t>
            </w:r>
          </w:p>
        </w:tc>
      </w:tr>
      <w:tr w:rsidR="008860D6" w:rsidRPr="00587D6D" w:rsidTr="008860D6">
        <w:trPr>
          <w:jc w:val="center"/>
        </w:trPr>
        <w:tc>
          <w:tcPr>
            <w:tcW w:w="1560" w:type="dxa"/>
            <w:vMerge/>
            <w:vAlign w:val="center"/>
          </w:tcPr>
          <w:p w:rsidR="008860D6" w:rsidRPr="00587D6D" w:rsidRDefault="008860D6" w:rsidP="008860D6">
            <w:pPr>
              <w:pStyle w:val="TAC"/>
              <w:rPr>
                <w:i/>
              </w:rPr>
            </w:pPr>
          </w:p>
        </w:tc>
        <w:tc>
          <w:tcPr>
            <w:tcW w:w="3118" w:type="dxa"/>
            <w:shd w:val="clear" w:color="auto" w:fill="auto"/>
          </w:tcPr>
          <w:p w:rsidR="008860D6" w:rsidRPr="00587D6D" w:rsidRDefault="008860D6" w:rsidP="008860D6">
            <w:pPr>
              <w:pStyle w:val="TAC"/>
              <w:rPr>
                <w:i/>
              </w:rPr>
            </w:pPr>
            <w:r w:rsidRPr="00587D6D">
              <w:rPr>
                <w:i/>
              </w:rPr>
              <w:t>30</w:t>
            </w:r>
          </w:p>
        </w:tc>
        <w:tc>
          <w:tcPr>
            <w:tcW w:w="2126" w:type="dxa"/>
          </w:tcPr>
          <w:p w:rsidR="008860D6" w:rsidRPr="00587D6D" w:rsidRDefault="008860D6" w:rsidP="008860D6">
            <w:pPr>
              <w:pStyle w:val="TAC"/>
              <w:rPr>
                <w:i/>
              </w:rPr>
            </w:pPr>
            <w:r>
              <w:rPr>
                <w:i/>
              </w:rPr>
              <w:t>4</w:t>
            </w:r>
          </w:p>
        </w:tc>
      </w:tr>
      <w:tr w:rsidR="008860D6" w:rsidRPr="00587D6D" w:rsidTr="008860D6">
        <w:trPr>
          <w:jc w:val="center"/>
        </w:trPr>
        <w:tc>
          <w:tcPr>
            <w:tcW w:w="1560" w:type="dxa"/>
            <w:vMerge/>
            <w:vAlign w:val="center"/>
          </w:tcPr>
          <w:p w:rsidR="008860D6" w:rsidRPr="00587D6D" w:rsidRDefault="008860D6" w:rsidP="008860D6">
            <w:pPr>
              <w:pStyle w:val="TAC"/>
              <w:rPr>
                <w:i/>
              </w:rPr>
            </w:pPr>
          </w:p>
        </w:tc>
        <w:tc>
          <w:tcPr>
            <w:tcW w:w="3118" w:type="dxa"/>
            <w:shd w:val="clear" w:color="auto" w:fill="auto"/>
          </w:tcPr>
          <w:p w:rsidR="008860D6" w:rsidRPr="00587D6D" w:rsidRDefault="008860D6" w:rsidP="008860D6">
            <w:pPr>
              <w:pStyle w:val="TAC"/>
              <w:rPr>
                <w:i/>
              </w:rPr>
            </w:pPr>
            <w:r w:rsidRPr="00587D6D">
              <w:rPr>
                <w:i/>
              </w:rPr>
              <w:t>60</w:t>
            </w:r>
          </w:p>
        </w:tc>
        <w:tc>
          <w:tcPr>
            <w:tcW w:w="2126" w:type="dxa"/>
          </w:tcPr>
          <w:p w:rsidR="008860D6" w:rsidRPr="00587D6D" w:rsidRDefault="008860D6" w:rsidP="008860D6">
            <w:pPr>
              <w:pStyle w:val="TAC"/>
              <w:rPr>
                <w:i/>
              </w:rPr>
            </w:pPr>
            <w:r>
              <w:rPr>
                <w:i/>
              </w:rPr>
              <w:t>6</w:t>
            </w:r>
          </w:p>
        </w:tc>
      </w:tr>
      <w:tr w:rsidR="008860D6" w:rsidRPr="00587D6D" w:rsidTr="008860D6">
        <w:trPr>
          <w:jc w:val="center"/>
        </w:trPr>
        <w:tc>
          <w:tcPr>
            <w:tcW w:w="1560" w:type="dxa"/>
            <w:vMerge w:val="restart"/>
            <w:vAlign w:val="center"/>
          </w:tcPr>
          <w:p w:rsidR="008860D6" w:rsidRPr="00587D6D" w:rsidRDefault="008860D6" w:rsidP="008860D6">
            <w:pPr>
              <w:pStyle w:val="TAC"/>
              <w:rPr>
                <w:i/>
              </w:rPr>
            </w:pPr>
            <w:r w:rsidRPr="00587D6D">
              <w:rPr>
                <w:rFonts w:hint="eastAsia"/>
                <w:i/>
              </w:rPr>
              <w:t>FR2</w:t>
            </w:r>
          </w:p>
        </w:tc>
        <w:tc>
          <w:tcPr>
            <w:tcW w:w="3118" w:type="dxa"/>
            <w:shd w:val="clear" w:color="auto" w:fill="auto"/>
          </w:tcPr>
          <w:p w:rsidR="008860D6" w:rsidRPr="00587D6D" w:rsidRDefault="008860D6" w:rsidP="008860D6">
            <w:pPr>
              <w:pStyle w:val="TAC"/>
              <w:rPr>
                <w:i/>
              </w:rPr>
            </w:pPr>
            <w:r w:rsidRPr="00587D6D">
              <w:rPr>
                <w:rFonts w:hint="eastAsia"/>
                <w:i/>
              </w:rPr>
              <w:t>60</w:t>
            </w:r>
          </w:p>
        </w:tc>
        <w:tc>
          <w:tcPr>
            <w:tcW w:w="2126" w:type="dxa"/>
          </w:tcPr>
          <w:p w:rsidR="008860D6" w:rsidRPr="00587D6D" w:rsidRDefault="008860D6" w:rsidP="008860D6">
            <w:pPr>
              <w:pStyle w:val="TAC"/>
              <w:rPr>
                <w:i/>
              </w:rPr>
            </w:pPr>
            <w:r>
              <w:rPr>
                <w:i/>
              </w:rPr>
              <w:t>4</w:t>
            </w:r>
          </w:p>
        </w:tc>
      </w:tr>
      <w:tr w:rsidR="008860D6" w:rsidRPr="00587D6D" w:rsidTr="008860D6">
        <w:trPr>
          <w:jc w:val="center"/>
        </w:trPr>
        <w:tc>
          <w:tcPr>
            <w:tcW w:w="1560" w:type="dxa"/>
            <w:vMerge/>
          </w:tcPr>
          <w:p w:rsidR="008860D6" w:rsidRPr="00587D6D" w:rsidRDefault="008860D6" w:rsidP="008860D6">
            <w:pPr>
              <w:pStyle w:val="TAC"/>
              <w:rPr>
                <w:i/>
              </w:rPr>
            </w:pPr>
          </w:p>
        </w:tc>
        <w:tc>
          <w:tcPr>
            <w:tcW w:w="3118" w:type="dxa"/>
            <w:shd w:val="clear" w:color="auto" w:fill="auto"/>
          </w:tcPr>
          <w:p w:rsidR="008860D6" w:rsidRPr="00587D6D" w:rsidRDefault="008860D6" w:rsidP="008860D6">
            <w:pPr>
              <w:pStyle w:val="TAC"/>
              <w:rPr>
                <w:i/>
              </w:rPr>
            </w:pPr>
            <w:r w:rsidRPr="00587D6D">
              <w:rPr>
                <w:i/>
              </w:rPr>
              <w:t>120</w:t>
            </w:r>
          </w:p>
        </w:tc>
        <w:tc>
          <w:tcPr>
            <w:tcW w:w="2126" w:type="dxa"/>
          </w:tcPr>
          <w:p w:rsidR="008860D6" w:rsidRPr="00587D6D" w:rsidRDefault="008860D6" w:rsidP="008860D6">
            <w:pPr>
              <w:pStyle w:val="TAC"/>
              <w:rPr>
                <w:i/>
              </w:rPr>
            </w:pPr>
            <w:r>
              <w:rPr>
                <w:i/>
              </w:rPr>
              <w:t>6</w:t>
            </w:r>
          </w:p>
        </w:tc>
      </w:tr>
    </w:tbl>
    <w:p w:rsidR="008860D6" w:rsidRDefault="008860D6" w:rsidP="00A264A4">
      <w:pPr>
        <w:jc w:val="both"/>
      </w:pPr>
    </w:p>
    <w:p w:rsidR="008860D6" w:rsidRDefault="008860D6" w:rsidP="008860D6">
      <w:pPr>
        <w:rPr>
          <w:b/>
          <w:i/>
        </w:rPr>
      </w:pPr>
      <w:r w:rsidRPr="00F10D63">
        <w:rPr>
          <w:rFonts w:hint="eastAsia"/>
          <w:b/>
          <w:i/>
        </w:rPr>
        <w:t>Pr</w:t>
      </w:r>
      <w:r w:rsidRPr="00F10D63">
        <w:rPr>
          <w:b/>
          <w:i/>
        </w:rPr>
        <w:t xml:space="preserve">oposal </w:t>
      </w:r>
      <w:r>
        <w:rPr>
          <w:b/>
          <w:i/>
        </w:rPr>
        <w:t>15:</w:t>
      </w:r>
      <w:r w:rsidRPr="00F10D63">
        <w:rPr>
          <w:b/>
          <w:i/>
        </w:rPr>
        <w:t xml:space="preserve"> </w:t>
      </w:r>
      <w:r>
        <w:rPr>
          <w:b/>
          <w:i/>
        </w:rPr>
        <w:t>The interruption core requirements for CGI reading of NR cell is specified by ratio of interrupted slots during the MIB decoding and SIB1 decoding time period.</w:t>
      </w:r>
    </w:p>
    <w:p w:rsidR="003754D8" w:rsidRPr="008860D6" w:rsidRDefault="003754D8" w:rsidP="003754D8">
      <w:pPr>
        <w:rPr>
          <w:b/>
          <w:i/>
        </w:rPr>
      </w:pPr>
      <w:r w:rsidRPr="00F10D63">
        <w:rPr>
          <w:rFonts w:hint="eastAsia"/>
          <w:b/>
          <w:i/>
        </w:rPr>
        <w:t>Pr</w:t>
      </w:r>
      <w:r w:rsidRPr="00F10D63">
        <w:rPr>
          <w:b/>
          <w:i/>
        </w:rPr>
        <w:t xml:space="preserve">oposal </w:t>
      </w:r>
      <w:r>
        <w:rPr>
          <w:b/>
          <w:i/>
        </w:rPr>
        <w:t>16:</w:t>
      </w:r>
      <w:r w:rsidRPr="00F10D63">
        <w:rPr>
          <w:b/>
          <w:i/>
        </w:rPr>
        <w:t xml:space="preserve"> </w:t>
      </w:r>
      <w:r w:rsidRPr="008860D6">
        <w:rPr>
          <w:b/>
          <w:i/>
        </w:rPr>
        <w:t>The ratio of interruption during MIB decoding is interrupted slots during one sample for MIB decoding over SMTC period in slots.</w:t>
      </w:r>
    </w:p>
    <w:p w:rsidR="003754D8" w:rsidRDefault="003754D8" w:rsidP="003754D8">
      <w:pPr>
        <w:rPr>
          <w:b/>
          <w:i/>
        </w:rPr>
      </w:pPr>
      <w:r w:rsidRPr="00F10D63">
        <w:rPr>
          <w:rFonts w:hint="eastAsia"/>
          <w:b/>
          <w:i/>
        </w:rPr>
        <w:t>Pr</w:t>
      </w:r>
      <w:r w:rsidRPr="00F10D63">
        <w:rPr>
          <w:b/>
          <w:i/>
        </w:rPr>
        <w:t xml:space="preserve">oposal </w:t>
      </w:r>
      <w:r>
        <w:rPr>
          <w:b/>
          <w:i/>
        </w:rPr>
        <w:t>17:</w:t>
      </w:r>
      <w:r w:rsidRPr="00F10D63">
        <w:rPr>
          <w:b/>
          <w:i/>
        </w:rPr>
        <w:t xml:space="preserve"> </w:t>
      </w:r>
      <w:r w:rsidRPr="008860D6">
        <w:rPr>
          <w:b/>
          <w:i/>
        </w:rPr>
        <w:t>For multiplexing pattern 1,</w:t>
      </w:r>
      <w:r>
        <w:rPr>
          <w:b/>
          <w:i/>
        </w:rPr>
        <w:t xml:space="preserve"> t</w:t>
      </w:r>
      <w:r w:rsidRPr="008860D6">
        <w:rPr>
          <w:b/>
          <w:i/>
        </w:rPr>
        <w:t>he ratio of interruptions is interrupted slots during one sample for SIB1 decoding over 20ms in s</w:t>
      </w:r>
      <w:r>
        <w:rPr>
          <w:b/>
          <w:i/>
        </w:rPr>
        <w:t>lots. For multiplexing pattern 2/3</w:t>
      </w:r>
      <w:r w:rsidRPr="008860D6">
        <w:rPr>
          <w:b/>
          <w:i/>
        </w:rPr>
        <w:t>, the ratio of interruptions is interrupted slots during one sample for SIB1 decoding over SMTC period in slots.</w:t>
      </w:r>
    </w:p>
    <w:p w:rsidR="008860D6" w:rsidRPr="003754D8" w:rsidRDefault="008860D6" w:rsidP="00A264A4">
      <w:pPr>
        <w:jc w:val="both"/>
      </w:pPr>
    </w:p>
    <w:p w:rsidR="003754D8" w:rsidRDefault="003754D8" w:rsidP="00A264A4">
      <w:pPr>
        <w:jc w:val="both"/>
      </w:pPr>
    </w:p>
    <w:p w:rsidR="003754D8" w:rsidRPr="008860D6" w:rsidRDefault="003754D8" w:rsidP="00A264A4">
      <w:pPr>
        <w:jc w:val="both"/>
      </w:pPr>
    </w:p>
    <w:p w:rsidR="00D807C3" w:rsidRDefault="00D807C3">
      <w:pPr>
        <w:pStyle w:val="2"/>
        <w:jc w:val="both"/>
        <w:rPr>
          <w:sz w:val="24"/>
          <w:szCs w:val="24"/>
          <w:lang w:val="en-US"/>
        </w:rPr>
      </w:pPr>
      <w:r>
        <w:rPr>
          <w:rFonts w:hint="eastAsia"/>
          <w:sz w:val="24"/>
          <w:szCs w:val="24"/>
          <w:lang w:val="en-US"/>
        </w:rPr>
        <w:t>4. References</w:t>
      </w:r>
    </w:p>
    <w:p w:rsidR="00402F70" w:rsidRPr="00402F70" w:rsidRDefault="00402F70" w:rsidP="004C1F88">
      <w:pPr>
        <w:numPr>
          <w:ilvl w:val="0"/>
          <w:numId w:val="2"/>
        </w:numPr>
        <w:jc w:val="both"/>
      </w:pPr>
      <w:r w:rsidRPr="00402F70">
        <w:t>R4-1912847</w:t>
      </w:r>
      <w:r w:rsidRPr="00402F70">
        <w:tab/>
        <w:t>Way forward on R16 NR RRM enhancements – CGI reading, ZTE</w:t>
      </w:r>
    </w:p>
    <w:p w:rsidR="00AD5A5E" w:rsidRPr="003C406F" w:rsidRDefault="00285E07" w:rsidP="00285E07">
      <w:pPr>
        <w:numPr>
          <w:ilvl w:val="0"/>
          <w:numId w:val="2"/>
        </w:numPr>
        <w:jc w:val="both"/>
      </w:pPr>
      <w:r w:rsidRPr="00402F70">
        <w:t>R4-191</w:t>
      </w:r>
      <w:r>
        <w:t>4785</w:t>
      </w:r>
      <w:r w:rsidRPr="00402F70">
        <w:tab/>
      </w:r>
      <w:r w:rsidRPr="00285E07">
        <w:t>Simulation assumption on SIB1 decoding for NR CGI reading</w:t>
      </w:r>
    </w:p>
    <w:sectPr w:rsidR="00AD5A5E" w:rsidRPr="003C406F">
      <w:headerReference w:type="default" r:id="rId8"/>
      <w:footerReference w:type="default" r:id="rId9"/>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33ED3" w:rsidRDefault="00D33ED3">
      <w:pPr>
        <w:spacing w:after="0"/>
      </w:pPr>
      <w:r>
        <w:separator/>
      </w:r>
    </w:p>
  </w:endnote>
  <w:endnote w:type="continuationSeparator" w:id="0">
    <w:p w:rsidR="00D33ED3" w:rsidRDefault="00D33ED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D6" w:rsidRDefault="008860D6">
    <w:pPr>
      <w:pStyle w:val="af7"/>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33ED3" w:rsidRDefault="00D33ED3">
      <w:pPr>
        <w:spacing w:after="0"/>
      </w:pPr>
      <w:r>
        <w:separator/>
      </w:r>
    </w:p>
  </w:footnote>
  <w:footnote w:type="continuationSeparator" w:id="0">
    <w:p w:rsidR="00D33ED3" w:rsidRDefault="00D33ED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860D6" w:rsidRDefault="008860D6">
    <w:pPr>
      <w:pStyle w:val="aa"/>
      <w:framePr w:wrap="around" w:vAnchor="text" w:hAnchor="margin" w:xAlign="center" w:y="1"/>
      <w:widowControl/>
    </w:pPr>
  </w:p>
  <w:p w:rsidR="008860D6" w:rsidRDefault="008860D6">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54E5607"/>
    <w:multiLevelType w:val="multilevel"/>
    <w:tmpl w:val="254E5607"/>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4DBD0A63"/>
    <w:multiLevelType w:val="hybridMultilevel"/>
    <w:tmpl w:val="D62C1104"/>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409000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59E02A5E"/>
    <w:multiLevelType w:val="hybridMultilevel"/>
    <w:tmpl w:val="010A2E18"/>
    <w:lvl w:ilvl="0" w:tplc="04090001">
      <w:start w:val="1"/>
      <w:numFmt w:val="bullet"/>
      <w:lvlText w:val=""/>
      <w:lvlJc w:val="left"/>
      <w:pPr>
        <w:ind w:left="704" w:hanging="420"/>
      </w:pPr>
      <w:rPr>
        <w:rFonts w:ascii="Symbol" w:hAnsi="Symbol" w:hint="default"/>
      </w:rPr>
    </w:lvl>
    <w:lvl w:ilvl="1" w:tplc="7E7A76DC">
      <w:numFmt w:val="bullet"/>
      <w:lvlText w:val="-"/>
      <w:lvlJc w:val="left"/>
      <w:pPr>
        <w:ind w:left="1124" w:hanging="420"/>
      </w:pPr>
      <w:rPr>
        <w:rFonts w:ascii="Times New Roman" w:eastAsia="宋体" w:hAnsi="Times New Roman" w:cs="Times New Roman" w:hint="default"/>
      </w:rPr>
    </w:lvl>
    <w:lvl w:ilvl="2" w:tplc="08090003">
      <w:start w:val="1"/>
      <w:numFmt w:val="bullet"/>
      <w:lvlText w:val="o"/>
      <w:lvlJc w:val="left"/>
      <w:pPr>
        <w:ind w:left="1544" w:hanging="420"/>
      </w:pPr>
      <w:rPr>
        <w:rFonts w:ascii="Courier New" w:hAnsi="Courier New" w:cs="Courier New" w:hint="default"/>
      </w:rPr>
    </w:lvl>
    <w:lvl w:ilvl="3" w:tplc="08090003">
      <w:start w:val="1"/>
      <w:numFmt w:val="bullet"/>
      <w:lvlText w:val="o"/>
      <w:lvlJc w:val="left"/>
      <w:pPr>
        <w:ind w:left="1964" w:hanging="420"/>
      </w:pPr>
      <w:rPr>
        <w:rFonts w:ascii="Courier New" w:hAnsi="Courier New" w:cs="Courier New"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6480491A"/>
    <w:multiLevelType w:val="hybridMultilevel"/>
    <w:tmpl w:val="799E1BD0"/>
    <w:lvl w:ilvl="0" w:tplc="7DC0CABA">
      <w:start w:val="1"/>
      <w:numFmt w:val="bullet"/>
      <w:lvlText w:val="•"/>
      <w:lvlJc w:val="left"/>
      <w:pPr>
        <w:tabs>
          <w:tab w:val="num" w:pos="720"/>
        </w:tabs>
        <w:ind w:left="720" w:hanging="360"/>
      </w:pPr>
      <w:rPr>
        <w:rFonts w:ascii="Arial" w:hAnsi="Arial" w:hint="default"/>
      </w:rPr>
    </w:lvl>
    <w:lvl w:ilvl="1" w:tplc="F830D54A">
      <w:numFmt w:val="bullet"/>
      <w:lvlText w:val="–"/>
      <w:lvlJc w:val="left"/>
      <w:pPr>
        <w:tabs>
          <w:tab w:val="num" w:pos="1440"/>
        </w:tabs>
        <w:ind w:left="1440" w:hanging="360"/>
      </w:pPr>
      <w:rPr>
        <w:rFonts w:ascii="Arial" w:hAnsi="Arial" w:hint="default"/>
      </w:rPr>
    </w:lvl>
    <w:lvl w:ilvl="2" w:tplc="25BAAE92" w:tentative="1">
      <w:start w:val="1"/>
      <w:numFmt w:val="bullet"/>
      <w:lvlText w:val="•"/>
      <w:lvlJc w:val="left"/>
      <w:pPr>
        <w:tabs>
          <w:tab w:val="num" w:pos="2160"/>
        </w:tabs>
        <w:ind w:left="2160" w:hanging="360"/>
      </w:pPr>
      <w:rPr>
        <w:rFonts w:ascii="Arial" w:hAnsi="Arial" w:hint="default"/>
      </w:rPr>
    </w:lvl>
    <w:lvl w:ilvl="3" w:tplc="B76408B0" w:tentative="1">
      <w:start w:val="1"/>
      <w:numFmt w:val="bullet"/>
      <w:lvlText w:val="•"/>
      <w:lvlJc w:val="left"/>
      <w:pPr>
        <w:tabs>
          <w:tab w:val="num" w:pos="2880"/>
        </w:tabs>
        <w:ind w:left="2880" w:hanging="360"/>
      </w:pPr>
      <w:rPr>
        <w:rFonts w:ascii="Arial" w:hAnsi="Arial" w:hint="default"/>
      </w:rPr>
    </w:lvl>
    <w:lvl w:ilvl="4" w:tplc="B9627E8C" w:tentative="1">
      <w:start w:val="1"/>
      <w:numFmt w:val="bullet"/>
      <w:lvlText w:val="•"/>
      <w:lvlJc w:val="left"/>
      <w:pPr>
        <w:tabs>
          <w:tab w:val="num" w:pos="3600"/>
        </w:tabs>
        <w:ind w:left="3600" w:hanging="360"/>
      </w:pPr>
      <w:rPr>
        <w:rFonts w:ascii="Arial" w:hAnsi="Arial" w:hint="default"/>
      </w:rPr>
    </w:lvl>
    <w:lvl w:ilvl="5" w:tplc="5382F9C0" w:tentative="1">
      <w:start w:val="1"/>
      <w:numFmt w:val="bullet"/>
      <w:lvlText w:val="•"/>
      <w:lvlJc w:val="left"/>
      <w:pPr>
        <w:tabs>
          <w:tab w:val="num" w:pos="4320"/>
        </w:tabs>
        <w:ind w:left="4320" w:hanging="360"/>
      </w:pPr>
      <w:rPr>
        <w:rFonts w:ascii="Arial" w:hAnsi="Arial" w:hint="default"/>
      </w:rPr>
    </w:lvl>
    <w:lvl w:ilvl="6" w:tplc="0804CCFC" w:tentative="1">
      <w:start w:val="1"/>
      <w:numFmt w:val="bullet"/>
      <w:lvlText w:val="•"/>
      <w:lvlJc w:val="left"/>
      <w:pPr>
        <w:tabs>
          <w:tab w:val="num" w:pos="5040"/>
        </w:tabs>
        <w:ind w:left="5040" w:hanging="360"/>
      </w:pPr>
      <w:rPr>
        <w:rFonts w:ascii="Arial" w:hAnsi="Arial" w:hint="default"/>
      </w:rPr>
    </w:lvl>
    <w:lvl w:ilvl="7" w:tplc="56AC9A16" w:tentative="1">
      <w:start w:val="1"/>
      <w:numFmt w:val="bullet"/>
      <w:lvlText w:val="•"/>
      <w:lvlJc w:val="left"/>
      <w:pPr>
        <w:tabs>
          <w:tab w:val="num" w:pos="5760"/>
        </w:tabs>
        <w:ind w:left="5760" w:hanging="360"/>
      </w:pPr>
      <w:rPr>
        <w:rFonts w:ascii="Arial" w:hAnsi="Arial" w:hint="default"/>
      </w:rPr>
    </w:lvl>
    <w:lvl w:ilvl="8" w:tplc="CAD02A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7BC330F5"/>
    <w:multiLevelType w:val="multilevel"/>
    <w:tmpl w:val="7BC330F5"/>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5" w15:restartNumberingAfterBreak="0">
    <w:nsid w:val="7C731316"/>
    <w:multiLevelType w:val="hybridMultilevel"/>
    <w:tmpl w:val="DB68A706"/>
    <w:lvl w:ilvl="0" w:tplc="10C6C7D4">
      <w:start w:val="1"/>
      <w:numFmt w:val="bullet"/>
      <w:lvlText w:val="–"/>
      <w:lvlJc w:val="left"/>
      <w:pPr>
        <w:tabs>
          <w:tab w:val="num" w:pos="720"/>
        </w:tabs>
        <w:ind w:left="720" w:hanging="360"/>
      </w:pPr>
      <w:rPr>
        <w:rFonts w:ascii="Arial" w:hAnsi="Arial" w:hint="default"/>
      </w:rPr>
    </w:lvl>
    <w:lvl w:ilvl="1" w:tplc="C758EEBC">
      <w:start w:val="1"/>
      <w:numFmt w:val="bullet"/>
      <w:lvlText w:val="–"/>
      <w:lvlJc w:val="left"/>
      <w:pPr>
        <w:tabs>
          <w:tab w:val="num" w:pos="1440"/>
        </w:tabs>
        <w:ind w:left="1440" w:hanging="360"/>
      </w:pPr>
      <w:rPr>
        <w:rFonts w:ascii="Arial" w:hAnsi="Arial" w:hint="default"/>
      </w:rPr>
    </w:lvl>
    <w:lvl w:ilvl="2" w:tplc="3B242F6E">
      <w:numFmt w:val="bullet"/>
      <w:lvlText w:val="•"/>
      <w:lvlJc w:val="left"/>
      <w:pPr>
        <w:tabs>
          <w:tab w:val="num" w:pos="2160"/>
        </w:tabs>
        <w:ind w:left="2160" w:hanging="360"/>
      </w:pPr>
      <w:rPr>
        <w:rFonts w:ascii="Arial" w:hAnsi="Arial" w:hint="default"/>
      </w:rPr>
    </w:lvl>
    <w:lvl w:ilvl="3" w:tplc="E54E7E60">
      <w:start w:val="1"/>
      <w:numFmt w:val="bullet"/>
      <w:lvlText w:val="–"/>
      <w:lvlJc w:val="left"/>
      <w:pPr>
        <w:tabs>
          <w:tab w:val="num" w:pos="2880"/>
        </w:tabs>
        <w:ind w:left="2880" w:hanging="360"/>
      </w:pPr>
      <w:rPr>
        <w:rFonts w:ascii="Arial" w:hAnsi="Arial" w:hint="default"/>
      </w:rPr>
    </w:lvl>
    <w:lvl w:ilvl="4" w:tplc="97B473CC">
      <w:start w:val="1"/>
      <w:numFmt w:val="bullet"/>
      <w:lvlText w:val="–"/>
      <w:lvlJc w:val="left"/>
      <w:pPr>
        <w:tabs>
          <w:tab w:val="num" w:pos="3600"/>
        </w:tabs>
        <w:ind w:left="3600" w:hanging="360"/>
      </w:pPr>
      <w:rPr>
        <w:rFonts w:ascii="Arial" w:hAnsi="Arial" w:hint="default"/>
      </w:rPr>
    </w:lvl>
    <w:lvl w:ilvl="5" w:tplc="DF24EACE" w:tentative="1">
      <w:start w:val="1"/>
      <w:numFmt w:val="bullet"/>
      <w:lvlText w:val="–"/>
      <w:lvlJc w:val="left"/>
      <w:pPr>
        <w:tabs>
          <w:tab w:val="num" w:pos="4320"/>
        </w:tabs>
        <w:ind w:left="4320" w:hanging="360"/>
      </w:pPr>
      <w:rPr>
        <w:rFonts w:ascii="Arial" w:hAnsi="Arial" w:hint="default"/>
      </w:rPr>
    </w:lvl>
    <w:lvl w:ilvl="6" w:tplc="75604452" w:tentative="1">
      <w:start w:val="1"/>
      <w:numFmt w:val="bullet"/>
      <w:lvlText w:val="–"/>
      <w:lvlJc w:val="left"/>
      <w:pPr>
        <w:tabs>
          <w:tab w:val="num" w:pos="5040"/>
        </w:tabs>
        <w:ind w:left="5040" w:hanging="360"/>
      </w:pPr>
      <w:rPr>
        <w:rFonts w:ascii="Arial" w:hAnsi="Arial" w:hint="default"/>
      </w:rPr>
    </w:lvl>
    <w:lvl w:ilvl="7" w:tplc="4D24EC68" w:tentative="1">
      <w:start w:val="1"/>
      <w:numFmt w:val="bullet"/>
      <w:lvlText w:val="–"/>
      <w:lvlJc w:val="left"/>
      <w:pPr>
        <w:tabs>
          <w:tab w:val="num" w:pos="5760"/>
        </w:tabs>
        <w:ind w:left="5760" w:hanging="360"/>
      </w:pPr>
      <w:rPr>
        <w:rFonts w:ascii="Arial" w:hAnsi="Arial" w:hint="default"/>
      </w:rPr>
    </w:lvl>
    <w:lvl w:ilvl="8" w:tplc="14C0686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7D0A2BB4"/>
    <w:multiLevelType w:val="hybridMultilevel"/>
    <w:tmpl w:val="B108F8FA"/>
    <w:lvl w:ilvl="0" w:tplc="04090001">
      <w:start w:val="1"/>
      <w:numFmt w:val="bullet"/>
      <w:lvlText w:val=""/>
      <w:lvlJc w:val="left"/>
      <w:pPr>
        <w:ind w:left="704" w:hanging="420"/>
      </w:pPr>
      <w:rPr>
        <w:rFonts w:ascii="Symbol" w:hAnsi="Symbol"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4"/>
  </w:num>
  <w:num w:numId="2">
    <w:abstractNumId w:val="0"/>
  </w:num>
  <w:num w:numId="3">
    <w:abstractNumId w:val="6"/>
  </w:num>
  <w:num w:numId="4">
    <w:abstractNumId w:val="1"/>
  </w:num>
  <w:num w:numId="5">
    <w:abstractNumId w:val="2"/>
  </w:num>
  <w:num w:numId="6">
    <w:abstractNumId w:val="3"/>
  </w:num>
  <w:num w:numId="7">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7FF4"/>
    <w:rsid w:val="00000B41"/>
    <w:rsid w:val="00001075"/>
    <w:rsid w:val="00001176"/>
    <w:rsid w:val="000013EF"/>
    <w:rsid w:val="000018BC"/>
    <w:rsid w:val="00001EA2"/>
    <w:rsid w:val="000022FA"/>
    <w:rsid w:val="000023A9"/>
    <w:rsid w:val="000026C8"/>
    <w:rsid w:val="00002990"/>
    <w:rsid w:val="00002DBE"/>
    <w:rsid w:val="00003836"/>
    <w:rsid w:val="00003EF3"/>
    <w:rsid w:val="00003F30"/>
    <w:rsid w:val="00004113"/>
    <w:rsid w:val="000051E1"/>
    <w:rsid w:val="00006405"/>
    <w:rsid w:val="0000654C"/>
    <w:rsid w:val="000067BF"/>
    <w:rsid w:val="0000714B"/>
    <w:rsid w:val="000071D8"/>
    <w:rsid w:val="0000758A"/>
    <w:rsid w:val="00007F9D"/>
    <w:rsid w:val="000101AC"/>
    <w:rsid w:val="000111C9"/>
    <w:rsid w:val="00011C7C"/>
    <w:rsid w:val="00012ACD"/>
    <w:rsid w:val="00012B9E"/>
    <w:rsid w:val="00012FB5"/>
    <w:rsid w:val="000134E1"/>
    <w:rsid w:val="00013C96"/>
    <w:rsid w:val="0001415A"/>
    <w:rsid w:val="00014465"/>
    <w:rsid w:val="000147B5"/>
    <w:rsid w:val="00015334"/>
    <w:rsid w:val="00015D1D"/>
    <w:rsid w:val="000160BD"/>
    <w:rsid w:val="000164A0"/>
    <w:rsid w:val="000167F8"/>
    <w:rsid w:val="00016CDD"/>
    <w:rsid w:val="0001715E"/>
    <w:rsid w:val="0001750A"/>
    <w:rsid w:val="0001789B"/>
    <w:rsid w:val="00017C60"/>
    <w:rsid w:val="00020450"/>
    <w:rsid w:val="000207D8"/>
    <w:rsid w:val="000208E8"/>
    <w:rsid w:val="00020A39"/>
    <w:rsid w:val="0002131B"/>
    <w:rsid w:val="000213DF"/>
    <w:rsid w:val="0002193E"/>
    <w:rsid w:val="000219B6"/>
    <w:rsid w:val="00021B6B"/>
    <w:rsid w:val="00021CDD"/>
    <w:rsid w:val="00021DD5"/>
    <w:rsid w:val="000223A0"/>
    <w:rsid w:val="00022504"/>
    <w:rsid w:val="00023470"/>
    <w:rsid w:val="000238F2"/>
    <w:rsid w:val="000244B4"/>
    <w:rsid w:val="00024C87"/>
    <w:rsid w:val="00024FCA"/>
    <w:rsid w:val="0002543B"/>
    <w:rsid w:val="000255AC"/>
    <w:rsid w:val="00025947"/>
    <w:rsid w:val="00025A78"/>
    <w:rsid w:val="00025B32"/>
    <w:rsid w:val="00026099"/>
    <w:rsid w:val="000263C1"/>
    <w:rsid w:val="00026881"/>
    <w:rsid w:val="00026F74"/>
    <w:rsid w:val="00027629"/>
    <w:rsid w:val="000277AA"/>
    <w:rsid w:val="00027890"/>
    <w:rsid w:val="000278DE"/>
    <w:rsid w:val="00027C1A"/>
    <w:rsid w:val="00027F7B"/>
    <w:rsid w:val="0003037E"/>
    <w:rsid w:val="00030516"/>
    <w:rsid w:val="00030676"/>
    <w:rsid w:val="00030844"/>
    <w:rsid w:val="000309A8"/>
    <w:rsid w:val="00031E5F"/>
    <w:rsid w:val="00032379"/>
    <w:rsid w:val="000325D0"/>
    <w:rsid w:val="00032927"/>
    <w:rsid w:val="00032EB0"/>
    <w:rsid w:val="000330EF"/>
    <w:rsid w:val="00033251"/>
    <w:rsid w:val="00033379"/>
    <w:rsid w:val="00033486"/>
    <w:rsid w:val="00033595"/>
    <w:rsid w:val="00033B8F"/>
    <w:rsid w:val="00033FF3"/>
    <w:rsid w:val="0003435E"/>
    <w:rsid w:val="00034422"/>
    <w:rsid w:val="0003488C"/>
    <w:rsid w:val="0003492F"/>
    <w:rsid w:val="00035BA6"/>
    <w:rsid w:val="00036538"/>
    <w:rsid w:val="00036755"/>
    <w:rsid w:val="00036FD8"/>
    <w:rsid w:val="00037076"/>
    <w:rsid w:val="00037120"/>
    <w:rsid w:val="00037CFE"/>
    <w:rsid w:val="0004003D"/>
    <w:rsid w:val="000400C3"/>
    <w:rsid w:val="00040605"/>
    <w:rsid w:val="00040C94"/>
    <w:rsid w:val="00041356"/>
    <w:rsid w:val="000415B0"/>
    <w:rsid w:val="000415FC"/>
    <w:rsid w:val="000418FA"/>
    <w:rsid w:val="00041B82"/>
    <w:rsid w:val="00043343"/>
    <w:rsid w:val="0004342E"/>
    <w:rsid w:val="0004376C"/>
    <w:rsid w:val="000441AC"/>
    <w:rsid w:val="000441CE"/>
    <w:rsid w:val="000446DE"/>
    <w:rsid w:val="00044BD9"/>
    <w:rsid w:val="00045D35"/>
    <w:rsid w:val="00045D5D"/>
    <w:rsid w:val="00045F35"/>
    <w:rsid w:val="0004624A"/>
    <w:rsid w:val="00046508"/>
    <w:rsid w:val="00046C97"/>
    <w:rsid w:val="00047097"/>
    <w:rsid w:val="00047342"/>
    <w:rsid w:val="00047390"/>
    <w:rsid w:val="000475D8"/>
    <w:rsid w:val="00047DBE"/>
    <w:rsid w:val="00047DD8"/>
    <w:rsid w:val="00047E07"/>
    <w:rsid w:val="000501FB"/>
    <w:rsid w:val="00050DB1"/>
    <w:rsid w:val="000512D9"/>
    <w:rsid w:val="0005133A"/>
    <w:rsid w:val="00051671"/>
    <w:rsid w:val="00051C8C"/>
    <w:rsid w:val="000525F4"/>
    <w:rsid w:val="0005279C"/>
    <w:rsid w:val="0005280E"/>
    <w:rsid w:val="000528D7"/>
    <w:rsid w:val="000530A3"/>
    <w:rsid w:val="00053420"/>
    <w:rsid w:val="00053861"/>
    <w:rsid w:val="00054029"/>
    <w:rsid w:val="0005402F"/>
    <w:rsid w:val="0005433E"/>
    <w:rsid w:val="00054506"/>
    <w:rsid w:val="0005478D"/>
    <w:rsid w:val="00055060"/>
    <w:rsid w:val="0005538D"/>
    <w:rsid w:val="000553D4"/>
    <w:rsid w:val="0005639A"/>
    <w:rsid w:val="0005644D"/>
    <w:rsid w:val="00056CDB"/>
    <w:rsid w:val="00056E0F"/>
    <w:rsid w:val="00056F56"/>
    <w:rsid w:val="0005712A"/>
    <w:rsid w:val="000575C3"/>
    <w:rsid w:val="00060550"/>
    <w:rsid w:val="000606E0"/>
    <w:rsid w:val="00060857"/>
    <w:rsid w:val="000608C5"/>
    <w:rsid w:val="00060BE5"/>
    <w:rsid w:val="00060F89"/>
    <w:rsid w:val="0006125E"/>
    <w:rsid w:val="000615BD"/>
    <w:rsid w:val="000617A6"/>
    <w:rsid w:val="00061E55"/>
    <w:rsid w:val="00061F60"/>
    <w:rsid w:val="00061FE6"/>
    <w:rsid w:val="00062A4B"/>
    <w:rsid w:val="00062F9B"/>
    <w:rsid w:val="00063027"/>
    <w:rsid w:val="00063108"/>
    <w:rsid w:val="0006310A"/>
    <w:rsid w:val="000634FD"/>
    <w:rsid w:val="00063812"/>
    <w:rsid w:val="000641FF"/>
    <w:rsid w:val="0006454B"/>
    <w:rsid w:val="00064A8F"/>
    <w:rsid w:val="00064C86"/>
    <w:rsid w:val="00064EE9"/>
    <w:rsid w:val="00065233"/>
    <w:rsid w:val="000658F5"/>
    <w:rsid w:val="0006629F"/>
    <w:rsid w:val="00066D05"/>
    <w:rsid w:val="00066FA9"/>
    <w:rsid w:val="0006703E"/>
    <w:rsid w:val="000672DA"/>
    <w:rsid w:val="0006760A"/>
    <w:rsid w:val="000679E9"/>
    <w:rsid w:val="00067B50"/>
    <w:rsid w:val="00067BE7"/>
    <w:rsid w:val="00067DFB"/>
    <w:rsid w:val="0007002B"/>
    <w:rsid w:val="000702F9"/>
    <w:rsid w:val="0007031A"/>
    <w:rsid w:val="000708F9"/>
    <w:rsid w:val="00070AD3"/>
    <w:rsid w:val="00070F69"/>
    <w:rsid w:val="00071B06"/>
    <w:rsid w:val="0007236E"/>
    <w:rsid w:val="0007245E"/>
    <w:rsid w:val="00072784"/>
    <w:rsid w:val="0007290C"/>
    <w:rsid w:val="00072D11"/>
    <w:rsid w:val="00072FF0"/>
    <w:rsid w:val="00074485"/>
    <w:rsid w:val="00074F57"/>
    <w:rsid w:val="000754F6"/>
    <w:rsid w:val="00076376"/>
    <w:rsid w:val="0007651C"/>
    <w:rsid w:val="00076568"/>
    <w:rsid w:val="00076A74"/>
    <w:rsid w:val="00076E8D"/>
    <w:rsid w:val="00077633"/>
    <w:rsid w:val="00077D83"/>
    <w:rsid w:val="00077D87"/>
    <w:rsid w:val="00077FC5"/>
    <w:rsid w:val="00080730"/>
    <w:rsid w:val="00080A58"/>
    <w:rsid w:val="00080A64"/>
    <w:rsid w:val="0008163D"/>
    <w:rsid w:val="000819A7"/>
    <w:rsid w:val="00081A92"/>
    <w:rsid w:val="00081C9C"/>
    <w:rsid w:val="00081E86"/>
    <w:rsid w:val="00082155"/>
    <w:rsid w:val="000826B0"/>
    <w:rsid w:val="00082FF7"/>
    <w:rsid w:val="000830AF"/>
    <w:rsid w:val="0008318B"/>
    <w:rsid w:val="00083676"/>
    <w:rsid w:val="00083A76"/>
    <w:rsid w:val="00083F23"/>
    <w:rsid w:val="00084388"/>
    <w:rsid w:val="000846C9"/>
    <w:rsid w:val="0008480C"/>
    <w:rsid w:val="00084A19"/>
    <w:rsid w:val="00084A48"/>
    <w:rsid w:val="00084CEE"/>
    <w:rsid w:val="0008587F"/>
    <w:rsid w:val="00085CB3"/>
    <w:rsid w:val="000869A4"/>
    <w:rsid w:val="00086B8D"/>
    <w:rsid w:val="00086DD1"/>
    <w:rsid w:val="00086EF1"/>
    <w:rsid w:val="000870C7"/>
    <w:rsid w:val="000871CD"/>
    <w:rsid w:val="00087256"/>
    <w:rsid w:val="000875A3"/>
    <w:rsid w:val="000876C2"/>
    <w:rsid w:val="000876DB"/>
    <w:rsid w:val="00087737"/>
    <w:rsid w:val="0008795B"/>
    <w:rsid w:val="00087CD3"/>
    <w:rsid w:val="00087FED"/>
    <w:rsid w:val="00087FFA"/>
    <w:rsid w:val="000904AD"/>
    <w:rsid w:val="00090E17"/>
    <w:rsid w:val="000910EC"/>
    <w:rsid w:val="0009148D"/>
    <w:rsid w:val="000916A8"/>
    <w:rsid w:val="0009194E"/>
    <w:rsid w:val="00091986"/>
    <w:rsid w:val="00091CC4"/>
    <w:rsid w:val="00091FAE"/>
    <w:rsid w:val="000927BD"/>
    <w:rsid w:val="00092AB0"/>
    <w:rsid w:val="00092F5C"/>
    <w:rsid w:val="0009377F"/>
    <w:rsid w:val="00093B4D"/>
    <w:rsid w:val="00094019"/>
    <w:rsid w:val="00094681"/>
    <w:rsid w:val="000949B2"/>
    <w:rsid w:val="000951B5"/>
    <w:rsid w:val="00096233"/>
    <w:rsid w:val="0009665D"/>
    <w:rsid w:val="00096F6A"/>
    <w:rsid w:val="00097227"/>
    <w:rsid w:val="0009727A"/>
    <w:rsid w:val="000972A6"/>
    <w:rsid w:val="000977A3"/>
    <w:rsid w:val="000A0145"/>
    <w:rsid w:val="000A0ED7"/>
    <w:rsid w:val="000A0F1C"/>
    <w:rsid w:val="000A11EE"/>
    <w:rsid w:val="000A16D0"/>
    <w:rsid w:val="000A1C29"/>
    <w:rsid w:val="000A1EE6"/>
    <w:rsid w:val="000A213F"/>
    <w:rsid w:val="000A217C"/>
    <w:rsid w:val="000A2500"/>
    <w:rsid w:val="000A26F6"/>
    <w:rsid w:val="000A298E"/>
    <w:rsid w:val="000A2D10"/>
    <w:rsid w:val="000A2F35"/>
    <w:rsid w:val="000A38E0"/>
    <w:rsid w:val="000A39B6"/>
    <w:rsid w:val="000A4146"/>
    <w:rsid w:val="000A441A"/>
    <w:rsid w:val="000A4559"/>
    <w:rsid w:val="000A4CE9"/>
    <w:rsid w:val="000A4F61"/>
    <w:rsid w:val="000A523C"/>
    <w:rsid w:val="000A5679"/>
    <w:rsid w:val="000A58FA"/>
    <w:rsid w:val="000A59CC"/>
    <w:rsid w:val="000A5B78"/>
    <w:rsid w:val="000A6717"/>
    <w:rsid w:val="000A6BD0"/>
    <w:rsid w:val="000A6E7F"/>
    <w:rsid w:val="000B0101"/>
    <w:rsid w:val="000B04FB"/>
    <w:rsid w:val="000B0A6B"/>
    <w:rsid w:val="000B0F8F"/>
    <w:rsid w:val="000B10F6"/>
    <w:rsid w:val="000B1E25"/>
    <w:rsid w:val="000B2458"/>
    <w:rsid w:val="000B2543"/>
    <w:rsid w:val="000B28A8"/>
    <w:rsid w:val="000B2D02"/>
    <w:rsid w:val="000B3B5B"/>
    <w:rsid w:val="000B3BC2"/>
    <w:rsid w:val="000B4332"/>
    <w:rsid w:val="000B45E1"/>
    <w:rsid w:val="000B486A"/>
    <w:rsid w:val="000B588D"/>
    <w:rsid w:val="000B5C2D"/>
    <w:rsid w:val="000B69DB"/>
    <w:rsid w:val="000B6EE4"/>
    <w:rsid w:val="000B73DB"/>
    <w:rsid w:val="000C0B13"/>
    <w:rsid w:val="000C0E31"/>
    <w:rsid w:val="000C28D8"/>
    <w:rsid w:val="000C2E44"/>
    <w:rsid w:val="000C33DD"/>
    <w:rsid w:val="000C370E"/>
    <w:rsid w:val="000C3CE9"/>
    <w:rsid w:val="000C427A"/>
    <w:rsid w:val="000C42BF"/>
    <w:rsid w:val="000C445D"/>
    <w:rsid w:val="000C44DC"/>
    <w:rsid w:val="000C452E"/>
    <w:rsid w:val="000C483F"/>
    <w:rsid w:val="000C4CDF"/>
    <w:rsid w:val="000C4D8B"/>
    <w:rsid w:val="000C4EC1"/>
    <w:rsid w:val="000C4F79"/>
    <w:rsid w:val="000C524F"/>
    <w:rsid w:val="000C5412"/>
    <w:rsid w:val="000C5F4F"/>
    <w:rsid w:val="000C6222"/>
    <w:rsid w:val="000C6D35"/>
    <w:rsid w:val="000C6F94"/>
    <w:rsid w:val="000C7286"/>
    <w:rsid w:val="000C785D"/>
    <w:rsid w:val="000C7B7D"/>
    <w:rsid w:val="000D0867"/>
    <w:rsid w:val="000D0CA9"/>
    <w:rsid w:val="000D0E70"/>
    <w:rsid w:val="000D166A"/>
    <w:rsid w:val="000D227E"/>
    <w:rsid w:val="000D297C"/>
    <w:rsid w:val="000D2A87"/>
    <w:rsid w:val="000D2EED"/>
    <w:rsid w:val="000D3108"/>
    <w:rsid w:val="000D333A"/>
    <w:rsid w:val="000D3EF2"/>
    <w:rsid w:val="000D4024"/>
    <w:rsid w:val="000D46F0"/>
    <w:rsid w:val="000D4A57"/>
    <w:rsid w:val="000D4B92"/>
    <w:rsid w:val="000D579A"/>
    <w:rsid w:val="000D5D16"/>
    <w:rsid w:val="000D6136"/>
    <w:rsid w:val="000D63D7"/>
    <w:rsid w:val="000D6646"/>
    <w:rsid w:val="000D6CA6"/>
    <w:rsid w:val="000D6FEB"/>
    <w:rsid w:val="000D70AA"/>
    <w:rsid w:val="000D757D"/>
    <w:rsid w:val="000D7862"/>
    <w:rsid w:val="000D791F"/>
    <w:rsid w:val="000D7974"/>
    <w:rsid w:val="000D7AE4"/>
    <w:rsid w:val="000E09E5"/>
    <w:rsid w:val="000E0B22"/>
    <w:rsid w:val="000E0E1E"/>
    <w:rsid w:val="000E0FDF"/>
    <w:rsid w:val="000E12A0"/>
    <w:rsid w:val="000E12A7"/>
    <w:rsid w:val="000E1F4D"/>
    <w:rsid w:val="000E1F62"/>
    <w:rsid w:val="000E1F6E"/>
    <w:rsid w:val="000E2DA5"/>
    <w:rsid w:val="000E3369"/>
    <w:rsid w:val="000E3DD8"/>
    <w:rsid w:val="000E3E25"/>
    <w:rsid w:val="000E3EEA"/>
    <w:rsid w:val="000E4487"/>
    <w:rsid w:val="000E44EB"/>
    <w:rsid w:val="000E4857"/>
    <w:rsid w:val="000E499F"/>
    <w:rsid w:val="000E4CA8"/>
    <w:rsid w:val="000E53E9"/>
    <w:rsid w:val="000E54D6"/>
    <w:rsid w:val="000E5629"/>
    <w:rsid w:val="000E5779"/>
    <w:rsid w:val="000E6098"/>
    <w:rsid w:val="000E66AE"/>
    <w:rsid w:val="000E6C4B"/>
    <w:rsid w:val="000E7013"/>
    <w:rsid w:val="000E7100"/>
    <w:rsid w:val="000E720F"/>
    <w:rsid w:val="000E7CA9"/>
    <w:rsid w:val="000E7F52"/>
    <w:rsid w:val="000F00A2"/>
    <w:rsid w:val="000F0A2C"/>
    <w:rsid w:val="000F0FBB"/>
    <w:rsid w:val="000F111C"/>
    <w:rsid w:val="000F16EB"/>
    <w:rsid w:val="000F17BD"/>
    <w:rsid w:val="000F1F83"/>
    <w:rsid w:val="000F2665"/>
    <w:rsid w:val="000F268B"/>
    <w:rsid w:val="000F2925"/>
    <w:rsid w:val="000F2AD1"/>
    <w:rsid w:val="000F2D70"/>
    <w:rsid w:val="000F309E"/>
    <w:rsid w:val="000F353A"/>
    <w:rsid w:val="000F36E2"/>
    <w:rsid w:val="000F3B24"/>
    <w:rsid w:val="000F40D1"/>
    <w:rsid w:val="000F41A4"/>
    <w:rsid w:val="000F43F3"/>
    <w:rsid w:val="000F4480"/>
    <w:rsid w:val="000F48DD"/>
    <w:rsid w:val="000F4C0A"/>
    <w:rsid w:val="000F503B"/>
    <w:rsid w:val="000F50E3"/>
    <w:rsid w:val="000F54E9"/>
    <w:rsid w:val="000F5A0B"/>
    <w:rsid w:val="000F6532"/>
    <w:rsid w:val="000F6A18"/>
    <w:rsid w:val="000F707B"/>
    <w:rsid w:val="000F7336"/>
    <w:rsid w:val="000F76E5"/>
    <w:rsid w:val="00100912"/>
    <w:rsid w:val="00100925"/>
    <w:rsid w:val="00100E03"/>
    <w:rsid w:val="0010135E"/>
    <w:rsid w:val="001014E3"/>
    <w:rsid w:val="00101878"/>
    <w:rsid w:val="00101CB6"/>
    <w:rsid w:val="00101DEF"/>
    <w:rsid w:val="00101E78"/>
    <w:rsid w:val="0010283D"/>
    <w:rsid w:val="00102AA9"/>
    <w:rsid w:val="00102B9A"/>
    <w:rsid w:val="00102BB0"/>
    <w:rsid w:val="00102C6B"/>
    <w:rsid w:val="00102CA9"/>
    <w:rsid w:val="001030BE"/>
    <w:rsid w:val="0010337F"/>
    <w:rsid w:val="00103988"/>
    <w:rsid w:val="00103B12"/>
    <w:rsid w:val="00103BF0"/>
    <w:rsid w:val="001054FC"/>
    <w:rsid w:val="00106C71"/>
    <w:rsid w:val="00106F04"/>
    <w:rsid w:val="00107230"/>
    <w:rsid w:val="001076AE"/>
    <w:rsid w:val="0010794E"/>
    <w:rsid w:val="00107960"/>
    <w:rsid w:val="00107DEB"/>
    <w:rsid w:val="001102E6"/>
    <w:rsid w:val="001102F3"/>
    <w:rsid w:val="0011074D"/>
    <w:rsid w:val="00110802"/>
    <w:rsid w:val="00110C9A"/>
    <w:rsid w:val="00111B09"/>
    <w:rsid w:val="00111C8A"/>
    <w:rsid w:val="00111D2A"/>
    <w:rsid w:val="00112056"/>
    <w:rsid w:val="001120F5"/>
    <w:rsid w:val="0011248D"/>
    <w:rsid w:val="00112ACE"/>
    <w:rsid w:val="00112C99"/>
    <w:rsid w:val="00112FDC"/>
    <w:rsid w:val="001138D0"/>
    <w:rsid w:val="00113D48"/>
    <w:rsid w:val="0011438E"/>
    <w:rsid w:val="001147F5"/>
    <w:rsid w:val="00115388"/>
    <w:rsid w:val="00115836"/>
    <w:rsid w:val="00115FC4"/>
    <w:rsid w:val="00116178"/>
    <w:rsid w:val="001166FF"/>
    <w:rsid w:val="00116B2D"/>
    <w:rsid w:val="00116DD2"/>
    <w:rsid w:val="00117459"/>
    <w:rsid w:val="00117EEA"/>
    <w:rsid w:val="001206D9"/>
    <w:rsid w:val="00120975"/>
    <w:rsid w:val="00120BAD"/>
    <w:rsid w:val="00120DE6"/>
    <w:rsid w:val="00120F62"/>
    <w:rsid w:val="0012127A"/>
    <w:rsid w:val="00121BEF"/>
    <w:rsid w:val="00121F50"/>
    <w:rsid w:val="00122084"/>
    <w:rsid w:val="001228E0"/>
    <w:rsid w:val="001247DB"/>
    <w:rsid w:val="001264F8"/>
    <w:rsid w:val="001265EB"/>
    <w:rsid w:val="00127343"/>
    <w:rsid w:val="00127780"/>
    <w:rsid w:val="001279A9"/>
    <w:rsid w:val="00127A7B"/>
    <w:rsid w:val="00127CA9"/>
    <w:rsid w:val="00130095"/>
    <w:rsid w:val="0013021F"/>
    <w:rsid w:val="00130484"/>
    <w:rsid w:val="00130C2D"/>
    <w:rsid w:val="00131033"/>
    <w:rsid w:val="0013129C"/>
    <w:rsid w:val="0013168E"/>
    <w:rsid w:val="001317F6"/>
    <w:rsid w:val="00131B89"/>
    <w:rsid w:val="00131C6C"/>
    <w:rsid w:val="00131CD8"/>
    <w:rsid w:val="00131DAB"/>
    <w:rsid w:val="00132B6E"/>
    <w:rsid w:val="001333B3"/>
    <w:rsid w:val="001333B8"/>
    <w:rsid w:val="00133704"/>
    <w:rsid w:val="00133899"/>
    <w:rsid w:val="00133BF3"/>
    <w:rsid w:val="00133D2D"/>
    <w:rsid w:val="00133E1B"/>
    <w:rsid w:val="00134362"/>
    <w:rsid w:val="001346B4"/>
    <w:rsid w:val="00134BAE"/>
    <w:rsid w:val="00134D85"/>
    <w:rsid w:val="001351B8"/>
    <w:rsid w:val="00135390"/>
    <w:rsid w:val="001354B3"/>
    <w:rsid w:val="00135691"/>
    <w:rsid w:val="00135D79"/>
    <w:rsid w:val="00135F44"/>
    <w:rsid w:val="001369EF"/>
    <w:rsid w:val="00137267"/>
    <w:rsid w:val="0013763C"/>
    <w:rsid w:val="00137852"/>
    <w:rsid w:val="00137A30"/>
    <w:rsid w:val="00137AE9"/>
    <w:rsid w:val="00137C88"/>
    <w:rsid w:val="00140535"/>
    <w:rsid w:val="001406BF"/>
    <w:rsid w:val="00140707"/>
    <w:rsid w:val="001409D2"/>
    <w:rsid w:val="00141092"/>
    <w:rsid w:val="00141354"/>
    <w:rsid w:val="00141650"/>
    <w:rsid w:val="00141CA4"/>
    <w:rsid w:val="00141FB7"/>
    <w:rsid w:val="00142DAA"/>
    <w:rsid w:val="00142EE3"/>
    <w:rsid w:val="00143378"/>
    <w:rsid w:val="001435B6"/>
    <w:rsid w:val="00143704"/>
    <w:rsid w:val="001437EF"/>
    <w:rsid w:val="00143825"/>
    <w:rsid w:val="00143F4A"/>
    <w:rsid w:val="00144421"/>
    <w:rsid w:val="00144491"/>
    <w:rsid w:val="001448E6"/>
    <w:rsid w:val="00144F77"/>
    <w:rsid w:val="00145405"/>
    <w:rsid w:val="00145C7C"/>
    <w:rsid w:val="0014632D"/>
    <w:rsid w:val="001463EF"/>
    <w:rsid w:val="0014650A"/>
    <w:rsid w:val="00146B38"/>
    <w:rsid w:val="001475A5"/>
    <w:rsid w:val="0014766E"/>
    <w:rsid w:val="001477FA"/>
    <w:rsid w:val="0014783B"/>
    <w:rsid w:val="00147D86"/>
    <w:rsid w:val="00150E32"/>
    <w:rsid w:val="00151B79"/>
    <w:rsid w:val="00152270"/>
    <w:rsid w:val="001528E0"/>
    <w:rsid w:val="0015300C"/>
    <w:rsid w:val="001530A7"/>
    <w:rsid w:val="001534E4"/>
    <w:rsid w:val="00153E97"/>
    <w:rsid w:val="00154757"/>
    <w:rsid w:val="00154A52"/>
    <w:rsid w:val="00154C33"/>
    <w:rsid w:val="0015506E"/>
    <w:rsid w:val="00155145"/>
    <w:rsid w:val="0015564B"/>
    <w:rsid w:val="001558AD"/>
    <w:rsid w:val="001560EF"/>
    <w:rsid w:val="001563D5"/>
    <w:rsid w:val="001567D4"/>
    <w:rsid w:val="00156979"/>
    <w:rsid w:val="00156AFB"/>
    <w:rsid w:val="00156CC0"/>
    <w:rsid w:val="00156E6F"/>
    <w:rsid w:val="001575CE"/>
    <w:rsid w:val="00157B89"/>
    <w:rsid w:val="00160822"/>
    <w:rsid w:val="0016192C"/>
    <w:rsid w:val="001629A9"/>
    <w:rsid w:val="00162CA0"/>
    <w:rsid w:val="0016301F"/>
    <w:rsid w:val="0016377A"/>
    <w:rsid w:val="0016390E"/>
    <w:rsid w:val="00163C7D"/>
    <w:rsid w:val="0016400C"/>
    <w:rsid w:val="0016466B"/>
    <w:rsid w:val="00164956"/>
    <w:rsid w:val="00164F83"/>
    <w:rsid w:val="001652EF"/>
    <w:rsid w:val="00165C29"/>
    <w:rsid w:val="001660B9"/>
    <w:rsid w:val="001662C0"/>
    <w:rsid w:val="001668E9"/>
    <w:rsid w:val="00166A9C"/>
    <w:rsid w:val="00166AC4"/>
    <w:rsid w:val="00166EF2"/>
    <w:rsid w:val="0016729F"/>
    <w:rsid w:val="001702D8"/>
    <w:rsid w:val="001705A7"/>
    <w:rsid w:val="001707B7"/>
    <w:rsid w:val="00170A80"/>
    <w:rsid w:val="001713F1"/>
    <w:rsid w:val="00171702"/>
    <w:rsid w:val="00171DBE"/>
    <w:rsid w:val="00171EF9"/>
    <w:rsid w:val="00173D52"/>
    <w:rsid w:val="00174350"/>
    <w:rsid w:val="0017456A"/>
    <w:rsid w:val="00174C05"/>
    <w:rsid w:val="001752A7"/>
    <w:rsid w:val="001759FD"/>
    <w:rsid w:val="00175C30"/>
    <w:rsid w:val="0017655C"/>
    <w:rsid w:val="001769EE"/>
    <w:rsid w:val="00176E67"/>
    <w:rsid w:val="00177EC0"/>
    <w:rsid w:val="001805D1"/>
    <w:rsid w:val="00180B6C"/>
    <w:rsid w:val="00180E4B"/>
    <w:rsid w:val="001817D4"/>
    <w:rsid w:val="00181989"/>
    <w:rsid w:val="00181D34"/>
    <w:rsid w:val="00181D9F"/>
    <w:rsid w:val="00181FED"/>
    <w:rsid w:val="00182009"/>
    <w:rsid w:val="001821F3"/>
    <w:rsid w:val="0018225D"/>
    <w:rsid w:val="00182A74"/>
    <w:rsid w:val="001831E6"/>
    <w:rsid w:val="0018322C"/>
    <w:rsid w:val="001836C2"/>
    <w:rsid w:val="00183985"/>
    <w:rsid w:val="00183DF6"/>
    <w:rsid w:val="00184291"/>
    <w:rsid w:val="001843B5"/>
    <w:rsid w:val="001845F3"/>
    <w:rsid w:val="00184682"/>
    <w:rsid w:val="00184977"/>
    <w:rsid w:val="00185350"/>
    <w:rsid w:val="00185774"/>
    <w:rsid w:val="00185ABA"/>
    <w:rsid w:val="0018639A"/>
    <w:rsid w:val="001866E2"/>
    <w:rsid w:val="0018673C"/>
    <w:rsid w:val="00187925"/>
    <w:rsid w:val="00187A93"/>
    <w:rsid w:val="001907E0"/>
    <w:rsid w:val="00190914"/>
    <w:rsid w:val="00191419"/>
    <w:rsid w:val="001919C5"/>
    <w:rsid w:val="00191B02"/>
    <w:rsid w:val="0019202F"/>
    <w:rsid w:val="0019206A"/>
    <w:rsid w:val="00192255"/>
    <w:rsid w:val="00192894"/>
    <w:rsid w:val="001929AC"/>
    <w:rsid w:val="00192F81"/>
    <w:rsid w:val="0019392B"/>
    <w:rsid w:val="00193A64"/>
    <w:rsid w:val="00194578"/>
    <w:rsid w:val="00194664"/>
    <w:rsid w:val="00194A5A"/>
    <w:rsid w:val="00195139"/>
    <w:rsid w:val="001958BD"/>
    <w:rsid w:val="00195A74"/>
    <w:rsid w:val="00195C92"/>
    <w:rsid w:val="00195CEF"/>
    <w:rsid w:val="0019605B"/>
    <w:rsid w:val="001966FA"/>
    <w:rsid w:val="001968BD"/>
    <w:rsid w:val="0019700A"/>
    <w:rsid w:val="001972EE"/>
    <w:rsid w:val="00197433"/>
    <w:rsid w:val="001974F0"/>
    <w:rsid w:val="001A01DE"/>
    <w:rsid w:val="001A04EF"/>
    <w:rsid w:val="001A0726"/>
    <w:rsid w:val="001A0C6C"/>
    <w:rsid w:val="001A142A"/>
    <w:rsid w:val="001A18E8"/>
    <w:rsid w:val="001A1A5D"/>
    <w:rsid w:val="001A1B9F"/>
    <w:rsid w:val="001A2AEE"/>
    <w:rsid w:val="001A2B93"/>
    <w:rsid w:val="001A2C43"/>
    <w:rsid w:val="001A2C80"/>
    <w:rsid w:val="001A2CC9"/>
    <w:rsid w:val="001A2F72"/>
    <w:rsid w:val="001A4308"/>
    <w:rsid w:val="001A45A7"/>
    <w:rsid w:val="001A4788"/>
    <w:rsid w:val="001A4903"/>
    <w:rsid w:val="001A5256"/>
    <w:rsid w:val="001A5273"/>
    <w:rsid w:val="001A54B9"/>
    <w:rsid w:val="001A6056"/>
    <w:rsid w:val="001A607D"/>
    <w:rsid w:val="001A61F3"/>
    <w:rsid w:val="001A63A0"/>
    <w:rsid w:val="001A64EB"/>
    <w:rsid w:val="001A65D0"/>
    <w:rsid w:val="001A668E"/>
    <w:rsid w:val="001A6FAC"/>
    <w:rsid w:val="001A7322"/>
    <w:rsid w:val="001A7E29"/>
    <w:rsid w:val="001A7EA3"/>
    <w:rsid w:val="001B0010"/>
    <w:rsid w:val="001B0040"/>
    <w:rsid w:val="001B049F"/>
    <w:rsid w:val="001B07E7"/>
    <w:rsid w:val="001B0A9F"/>
    <w:rsid w:val="001B0D7A"/>
    <w:rsid w:val="001B125B"/>
    <w:rsid w:val="001B1389"/>
    <w:rsid w:val="001B1419"/>
    <w:rsid w:val="001B14AF"/>
    <w:rsid w:val="001B1808"/>
    <w:rsid w:val="001B1C5A"/>
    <w:rsid w:val="001B282E"/>
    <w:rsid w:val="001B2A41"/>
    <w:rsid w:val="001B2AB8"/>
    <w:rsid w:val="001B2C06"/>
    <w:rsid w:val="001B3094"/>
    <w:rsid w:val="001B316A"/>
    <w:rsid w:val="001B3FB4"/>
    <w:rsid w:val="001B439D"/>
    <w:rsid w:val="001B4643"/>
    <w:rsid w:val="001B46F2"/>
    <w:rsid w:val="001B4785"/>
    <w:rsid w:val="001B47CB"/>
    <w:rsid w:val="001B5B2D"/>
    <w:rsid w:val="001B5E3A"/>
    <w:rsid w:val="001B5E97"/>
    <w:rsid w:val="001B5FF5"/>
    <w:rsid w:val="001B65E1"/>
    <w:rsid w:val="001B6CDF"/>
    <w:rsid w:val="001B72BF"/>
    <w:rsid w:val="001C0080"/>
    <w:rsid w:val="001C0197"/>
    <w:rsid w:val="001C028E"/>
    <w:rsid w:val="001C09DF"/>
    <w:rsid w:val="001C15A4"/>
    <w:rsid w:val="001C19D6"/>
    <w:rsid w:val="001C1DC6"/>
    <w:rsid w:val="001C29E3"/>
    <w:rsid w:val="001C2E7C"/>
    <w:rsid w:val="001C326F"/>
    <w:rsid w:val="001C370C"/>
    <w:rsid w:val="001C3C35"/>
    <w:rsid w:val="001C3DCE"/>
    <w:rsid w:val="001C3E2B"/>
    <w:rsid w:val="001C41D3"/>
    <w:rsid w:val="001C4748"/>
    <w:rsid w:val="001C4934"/>
    <w:rsid w:val="001C4A16"/>
    <w:rsid w:val="001C52F0"/>
    <w:rsid w:val="001C5893"/>
    <w:rsid w:val="001C5E41"/>
    <w:rsid w:val="001C60CD"/>
    <w:rsid w:val="001C68F5"/>
    <w:rsid w:val="001C6ACC"/>
    <w:rsid w:val="001C6BCA"/>
    <w:rsid w:val="001C6BFC"/>
    <w:rsid w:val="001C71DB"/>
    <w:rsid w:val="001C725B"/>
    <w:rsid w:val="001C7275"/>
    <w:rsid w:val="001C747C"/>
    <w:rsid w:val="001D0DBE"/>
    <w:rsid w:val="001D1C3E"/>
    <w:rsid w:val="001D1F19"/>
    <w:rsid w:val="001D1FC8"/>
    <w:rsid w:val="001D1FD0"/>
    <w:rsid w:val="001D225A"/>
    <w:rsid w:val="001D294F"/>
    <w:rsid w:val="001D2E1B"/>
    <w:rsid w:val="001D2F3C"/>
    <w:rsid w:val="001D2F8D"/>
    <w:rsid w:val="001D3363"/>
    <w:rsid w:val="001D36AB"/>
    <w:rsid w:val="001D3A9A"/>
    <w:rsid w:val="001D3E46"/>
    <w:rsid w:val="001D3F4C"/>
    <w:rsid w:val="001D442B"/>
    <w:rsid w:val="001D4431"/>
    <w:rsid w:val="001D46DA"/>
    <w:rsid w:val="001D48DA"/>
    <w:rsid w:val="001D540B"/>
    <w:rsid w:val="001D6432"/>
    <w:rsid w:val="001D66B2"/>
    <w:rsid w:val="001D7115"/>
    <w:rsid w:val="001D77DF"/>
    <w:rsid w:val="001D7A3E"/>
    <w:rsid w:val="001D7CB4"/>
    <w:rsid w:val="001E00C7"/>
    <w:rsid w:val="001E0154"/>
    <w:rsid w:val="001E02D5"/>
    <w:rsid w:val="001E059D"/>
    <w:rsid w:val="001E092F"/>
    <w:rsid w:val="001E0D71"/>
    <w:rsid w:val="001E123B"/>
    <w:rsid w:val="001E12F9"/>
    <w:rsid w:val="001E151F"/>
    <w:rsid w:val="001E15F2"/>
    <w:rsid w:val="001E18E3"/>
    <w:rsid w:val="001E1934"/>
    <w:rsid w:val="001E1BAD"/>
    <w:rsid w:val="001E2268"/>
    <w:rsid w:val="001E24F5"/>
    <w:rsid w:val="001E29E6"/>
    <w:rsid w:val="001E2B31"/>
    <w:rsid w:val="001E2BA2"/>
    <w:rsid w:val="001E311B"/>
    <w:rsid w:val="001E3189"/>
    <w:rsid w:val="001E3644"/>
    <w:rsid w:val="001E3940"/>
    <w:rsid w:val="001E3971"/>
    <w:rsid w:val="001E3B47"/>
    <w:rsid w:val="001E3BA1"/>
    <w:rsid w:val="001E3F3F"/>
    <w:rsid w:val="001E4866"/>
    <w:rsid w:val="001E4A7D"/>
    <w:rsid w:val="001E4BCC"/>
    <w:rsid w:val="001E4E6C"/>
    <w:rsid w:val="001E531E"/>
    <w:rsid w:val="001E5622"/>
    <w:rsid w:val="001E61A7"/>
    <w:rsid w:val="001E6881"/>
    <w:rsid w:val="001E77D0"/>
    <w:rsid w:val="001E79CE"/>
    <w:rsid w:val="001E7B91"/>
    <w:rsid w:val="001E7C81"/>
    <w:rsid w:val="001F0108"/>
    <w:rsid w:val="001F02BF"/>
    <w:rsid w:val="001F02C8"/>
    <w:rsid w:val="001F05D1"/>
    <w:rsid w:val="001F0E4C"/>
    <w:rsid w:val="001F1150"/>
    <w:rsid w:val="001F11CC"/>
    <w:rsid w:val="001F12B7"/>
    <w:rsid w:val="001F163F"/>
    <w:rsid w:val="001F1BC4"/>
    <w:rsid w:val="001F2403"/>
    <w:rsid w:val="001F24DB"/>
    <w:rsid w:val="001F2807"/>
    <w:rsid w:val="001F280B"/>
    <w:rsid w:val="001F283A"/>
    <w:rsid w:val="001F2CA1"/>
    <w:rsid w:val="001F2D43"/>
    <w:rsid w:val="001F3524"/>
    <w:rsid w:val="001F389C"/>
    <w:rsid w:val="001F3AF8"/>
    <w:rsid w:val="001F3C15"/>
    <w:rsid w:val="001F3E9F"/>
    <w:rsid w:val="001F400F"/>
    <w:rsid w:val="001F4826"/>
    <w:rsid w:val="001F4A5D"/>
    <w:rsid w:val="001F4C07"/>
    <w:rsid w:val="001F503D"/>
    <w:rsid w:val="001F59AB"/>
    <w:rsid w:val="001F676D"/>
    <w:rsid w:val="001F6DDE"/>
    <w:rsid w:val="001F7121"/>
    <w:rsid w:val="001F7543"/>
    <w:rsid w:val="001F763D"/>
    <w:rsid w:val="001F7662"/>
    <w:rsid w:val="002009A5"/>
    <w:rsid w:val="00200AF1"/>
    <w:rsid w:val="00201248"/>
    <w:rsid w:val="00202117"/>
    <w:rsid w:val="00202447"/>
    <w:rsid w:val="002035F1"/>
    <w:rsid w:val="0020399A"/>
    <w:rsid w:val="002039AC"/>
    <w:rsid w:val="00203C17"/>
    <w:rsid w:val="0020409A"/>
    <w:rsid w:val="00204C91"/>
    <w:rsid w:val="00205DC8"/>
    <w:rsid w:val="002061FD"/>
    <w:rsid w:val="00206396"/>
    <w:rsid w:val="00206E3A"/>
    <w:rsid w:val="00207350"/>
    <w:rsid w:val="00207444"/>
    <w:rsid w:val="00207D06"/>
    <w:rsid w:val="002101B3"/>
    <w:rsid w:val="00210671"/>
    <w:rsid w:val="002108EB"/>
    <w:rsid w:val="002119F0"/>
    <w:rsid w:val="00211A28"/>
    <w:rsid w:val="00211A65"/>
    <w:rsid w:val="00211BE8"/>
    <w:rsid w:val="00211C68"/>
    <w:rsid w:val="0021248B"/>
    <w:rsid w:val="002127FD"/>
    <w:rsid w:val="00212B62"/>
    <w:rsid w:val="0021308E"/>
    <w:rsid w:val="00213606"/>
    <w:rsid w:val="00213D31"/>
    <w:rsid w:val="002141F9"/>
    <w:rsid w:val="00214335"/>
    <w:rsid w:val="002145A7"/>
    <w:rsid w:val="00214685"/>
    <w:rsid w:val="002146D9"/>
    <w:rsid w:val="00214E87"/>
    <w:rsid w:val="00215372"/>
    <w:rsid w:val="00215AC9"/>
    <w:rsid w:val="00215F2F"/>
    <w:rsid w:val="002166F8"/>
    <w:rsid w:val="00217285"/>
    <w:rsid w:val="0021773E"/>
    <w:rsid w:val="002177FB"/>
    <w:rsid w:val="00217909"/>
    <w:rsid w:val="00220608"/>
    <w:rsid w:val="00220C83"/>
    <w:rsid w:val="0022111C"/>
    <w:rsid w:val="00221123"/>
    <w:rsid w:val="00221593"/>
    <w:rsid w:val="00221599"/>
    <w:rsid w:val="00221EF3"/>
    <w:rsid w:val="00222304"/>
    <w:rsid w:val="0022285D"/>
    <w:rsid w:val="00222F6D"/>
    <w:rsid w:val="0022302E"/>
    <w:rsid w:val="002236DF"/>
    <w:rsid w:val="00223C04"/>
    <w:rsid w:val="00223E58"/>
    <w:rsid w:val="0022461D"/>
    <w:rsid w:val="002249CE"/>
    <w:rsid w:val="00224F2A"/>
    <w:rsid w:val="00224F2D"/>
    <w:rsid w:val="0022573B"/>
    <w:rsid w:val="00225813"/>
    <w:rsid w:val="00225E4E"/>
    <w:rsid w:val="00225EF7"/>
    <w:rsid w:val="00225F4A"/>
    <w:rsid w:val="00227278"/>
    <w:rsid w:val="00227777"/>
    <w:rsid w:val="00227945"/>
    <w:rsid w:val="00227CDA"/>
    <w:rsid w:val="00227E53"/>
    <w:rsid w:val="00230072"/>
    <w:rsid w:val="00230413"/>
    <w:rsid w:val="002304FD"/>
    <w:rsid w:val="00230CE7"/>
    <w:rsid w:val="00231AAA"/>
    <w:rsid w:val="00232E4C"/>
    <w:rsid w:val="002336B3"/>
    <w:rsid w:val="002336DA"/>
    <w:rsid w:val="00233E9F"/>
    <w:rsid w:val="0023413D"/>
    <w:rsid w:val="0023447D"/>
    <w:rsid w:val="00234708"/>
    <w:rsid w:val="00234FA5"/>
    <w:rsid w:val="00234FC5"/>
    <w:rsid w:val="0023559B"/>
    <w:rsid w:val="00235E90"/>
    <w:rsid w:val="00236242"/>
    <w:rsid w:val="0023665B"/>
    <w:rsid w:val="00236AE3"/>
    <w:rsid w:val="00236D42"/>
    <w:rsid w:val="002375C6"/>
    <w:rsid w:val="002379BE"/>
    <w:rsid w:val="00237F3E"/>
    <w:rsid w:val="00240203"/>
    <w:rsid w:val="00240EEF"/>
    <w:rsid w:val="00240FF8"/>
    <w:rsid w:val="002411B4"/>
    <w:rsid w:val="00241A0E"/>
    <w:rsid w:val="00241B4B"/>
    <w:rsid w:val="00242397"/>
    <w:rsid w:val="00242913"/>
    <w:rsid w:val="002429FC"/>
    <w:rsid w:val="00242B7F"/>
    <w:rsid w:val="002434C6"/>
    <w:rsid w:val="00243A3C"/>
    <w:rsid w:val="00243B51"/>
    <w:rsid w:val="00244FFC"/>
    <w:rsid w:val="002450C2"/>
    <w:rsid w:val="002453AD"/>
    <w:rsid w:val="00245AAC"/>
    <w:rsid w:val="00245BE1"/>
    <w:rsid w:val="00245D76"/>
    <w:rsid w:val="002461E9"/>
    <w:rsid w:val="00246600"/>
    <w:rsid w:val="00246A4E"/>
    <w:rsid w:val="00246E0A"/>
    <w:rsid w:val="002472D3"/>
    <w:rsid w:val="002479C7"/>
    <w:rsid w:val="00247E4D"/>
    <w:rsid w:val="00250670"/>
    <w:rsid w:val="00250863"/>
    <w:rsid w:val="00250F77"/>
    <w:rsid w:val="00251681"/>
    <w:rsid w:val="00251748"/>
    <w:rsid w:val="00251DE2"/>
    <w:rsid w:val="00251F32"/>
    <w:rsid w:val="0025206E"/>
    <w:rsid w:val="00252E6C"/>
    <w:rsid w:val="00253819"/>
    <w:rsid w:val="00254B51"/>
    <w:rsid w:val="00254FD0"/>
    <w:rsid w:val="00255AB1"/>
    <w:rsid w:val="00255BC6"/>
    <w:rsid w:val="00255E04"/>
    <w:rsid w:val="00255F06"/>
    <w:rsid w:val="002563FE"/>
    <w:rsid w:val="0025657C"/>
    <w:rsid w:val="00256597"/>
    <w:rsid w:val="002566EB"/>
    <w:rsid w:val="00256821"/>
    <w:rsid w:val="002569CA"/>
    <w:rsid w:val="00256BE7"/>
    <w:rsid w:val="00256D57"/>
    <w:rsid w:val="00256D83"/>
    <w:rsid w:val="00256DC5"/>
    <w:rsid w:val="00256E13"/>
    <w:rsid w:val="00256EDA"/>
    <w:rsid w:val="00256FCF"/>
    <w:rsid w:val="002575E6"/>
    <w:rsid w:val="00257BD5"/>
    <w:rsid w:val="00257C16"/>
    <w:rsid w:val="00257F8F"/>
    <w:rsid w:val="002600DD"/>
    <w:rsid w:val="00260DB3"/>
    <w:rsid w:val="0026135F"/>
    <w:rsid w:val="002620CD"/>
    <w:rsid w:val="00262516"/>
    <w:rsid w:val="00262AA6"/>
    <w:rsid w:val="00262B50"/>
    <w:rsid w:val="00262C90"/>
    <w:rsid w:val="00262CF1"/>
    <w:rsid w:val="00263196"/>
    <w:rsid w:val="0026336A"/>
    <w:rsid w:val="002635B0"/>
    <w:rsid w:val="00263AC7"/>
    <w:rsid w:val="00263BBF"/>
    <w:rsid w:val="00263C2F"/>
    <w:rsid w:val="00263C73"/>
    <w:rsid w:val="0026408C"/>
    <w:rsid w:val="00264887"/>
    <w:rsid w:val="00264B03"/>
    <w:rsid w:val="00265096"/>
    <w:rsid w:val="002657FC"/>
    <w:rsid w:val="002658E8"/>
    <w:rsid w:val="00265CF6"/>
    <w:rsid w:val="00266131"/>
    <w:rsid w:val="0026620F"/>
    <w:rsid w:val="00266543"/>
    <w:rsid w:val="002670AF"/>
    <w:rsid w:val="00267361"/>
    <w:rsid w:val="00270343"/>
    <w:rsid w:val="002707ED"/>
    <w:rsid w:val="00270929"/>
    <w:rsid w:val="0027094E"/>
    <w:rsid w:val="00270B1A"/>
    <w:rsid w:val="00270CB0"/>
    <w:rsid w:val="00270CB9"/>
    <w:rsid w:val="00270DB9"/>
    <w:rsid w:val="00271D65"/>
    <w:rsid w:val="00271EBC"/>
    <w:rsid w:val="002724F4"/>
    <w:rsid w:val="00272B59"/>
    <w:rsid w:val="00272D1A"/>
    <w:rsid w:val="00272EEF"/>
    <w:rsid w:val="002732B9"/>
    <w:rsid w:val="00273363"/>
    <w:rsid w:val="002738A0"/>
    <w:rsid w:val="00273EF8"/>
    <w:rsid w:val="0027417F"/>
    <w:rsid w:val="00274211"/>
    <w:rsid w:val="00274311"/>
    <w:rsid w:val="0027452A"/>
    <w:rsid w:val="002745D1"/>
    <w:rsid w:val="00274A3F"/>
    <w:rsid w:val="00274D8B"/>
    <w:rsid w:val="00275873"/>
    <w:rsid w:val="00276EDF"/>
    <w:rsid w:val="00277702"/>
    <w:rsid w:val="00277794"/>
    <w:rsid w:val="002777B2"/>
    <w:rsid w:val="00277ADA"/>
    <w:rsid w:val="00277B87"/>
    <w:rsid w:val="00280059"/>
    <w:rsid w:val="0028039A"/>
    <w:rsid w:val="002808C9"/>
    <w:rsid w:val="0028115C"/>
    <w:rsid w:val="002812A5"/>
    <w:rsid w:val="00281489"/>
    <w:rsid w:val="002817ED"/>
    <w:rsid w:val="00282206"/>
    <w:rsid w:val="002828C4"/>
    <w:rsid w:val="00282B08"/>
    <w:rsid w:val="002838B1"/>
    <w:rsid w:val="00283ED9"/>
    <w:rsid w:val="002842B7"/>
    <w:rsid w:val="00285522"/>
    <w:rsid w:val="00285A78"/>
    <w:rsid w:val="00285B5B"/>
    <w:rsid w:val="00285E07"/>
    <w:rsid w:val="00285E9E"/>
    <w:rsid w:val="002862F6"/>
    <w:rsid w:val="00286512"/>
    <w:rsid w:val="00286A56"/>
    <w:rsid w:val="00286F92"/>
    <w:rsid w:val="002876D4"/>
    <w:rsid w:val="0029001B"/>
    <w:rsid w:val="0029018A"/>
    <w:rsid w:val="002901E6"/>
    <w:rsid w:val="00290893"/>
    <w:rsid w:val="002908F1"/>
    <w:rsid w:val="0029092D"/>
    <w:rsid w:val="00290EA6"/>
    <w:rsid w:val="002917D5"/>
    <w:rsid w:val="002917F7"/>
    <w:rsid w:val="00291AF9"/>
    <w:rsid w:val="00291F5C"/>
    <w:rsid w:val="0029254F"/>
    <w:rsid w:val="00292846"/>
    <w:rsid w:val="00292FF0"/>
    <w:rsid w:val="0029326C"/>
    <w:rsid w:val="00293432"/>
    <w:rsid w:val="0029345F"/>
    <w:rsid w:val="00294CE9"/>
    <w:rsid w:val="00294D60"/>
    <w:rsid w:val="00295EEF"/>
    <w:rsid w:val="00295F8C"/>
    <w:rsid w:val="00296512"/>
    <w:rsid w:val="00296562"/>
    <w:rsid w:val="00296C26"/>
    <w:rsid w:val="00296FE3"/>
    <w:rsid w:val="002974E1"/>
    <w:rsid w:val="002976E3"/>
    <w:rsid w:val="0029776F"/>
    <w:rsid w:val="00297C37"/>
    <w:rsid w:val="00297C74"/>
    <w:rsid w:val="002A064A"/>
    <w:rsid w:val="002A0A51"/>
    <w:rsid w:val="002A0B33"/>
    <w:rsid w:val="002A0CD3"/>
    <w:rsid w:val="002A0E53"/>
    <w:rsid w:val="002A173D"/>
    <w:rsid w:val="002A1A28"/>
    <w:rsid w:val="002A27E6"/>
    <w:rsid w:val="002A2A65"/>
    <w:rsid w:val="002A2D85"/>
    <w:rsid w:val="002A2E17"/>
    <w:rsid w:val="002A38F6"/>
    <w:rsid w:val="002A3B94"/>
    <w:rsid w:val="002A3D40"/>
    <w:rsid w:val="002A3F15"/>
    <w:rsid w:val="002A3F33"/>
    <w:rsid w:val="002A49C6"/>
    <w:rsid w:val="002A4E97"/>
    <w:rsid w:val="002A4FCE"/>
    <w:rsid w:val="002A5926"/>
    <w:rsid w:val="002A5F1D"/>
    <w:rsid w:val="002A5F55"/>
    <w:rsid w:val="002A6973"/>
    <w:rsid w:val="002A747C"/>
    <w:rsid w:val="002A76ED"/>
    <w:rsid w:val="002A7BEC"/>
    <w:rsid w:val="002A7E3C"/>
    <w:rsid w:val="002B0007"/>
    <w:rsid w:val="002B037F"/>
    <w:rsid w:val="002B0ACE"/>
    <w:rsid w:val="002B0F7A"/>
    <w:rsid w:val="002B12CC"/>
    <w:rsid w:val="002B1621"/>
    <w:rsid w:val="002B1845"/>
    <w:rsid w:val="002B1C13"/>
    <w:rsid w:val="002B23E0"/>
    <w:rsid w:val="002B28DE"/>
    <w:rsid w:val="002B2FAC"/>
    <w:rsid w:val="002B3A3E"/>
    <w:rsid w:val="002B3DAB"/>
    <w:rsid w:val="002B3ED9"/>
    <w:rsid w:val="002B44AC"/>
    <w:rsid w:val="002B453D"/>
    <w:rsid w:val="002B46B2"/>
    <w:rsid w:val="002B554A"/>
    <w:rsid w:val="002B55C9"/>
    <w:rsid w:val="002B623B"/>
    <w:rsid w:val="002B64DF"/>
    <w:rsid w:val="002B6989"/>
    <w:rsid w:val="002B6A26"/>
    <w:rsid w:val="002B6A51"/>
    <w:rsid w:val="002B6BCD"/>
    <w:rsid w:val="002B714C"/>
    <w:rsid w:val="002B751C"/>
    <w:rsid w:val="002B7A8C"/>
    <w:rsid w:val="002B7EA6"/>
    <w:rsid w:val="002C0120"/>
    <w:rsid w:val="002C20E7"/>
    <w:rsid w:val="002C24DD"/>
    <w:rsid w:val="002C250B"/>
    <w:rsid w:val="002C2869"/>
    <w:rsid w:val="002C2DD4"/>
    <w:rsid w:val="002C322E"/>
    <w:rsid w:val="002C37CE"/>
    <w:rsid w:val="002C3AC2"/>
    <w:rsid w:val="002C3E5F"/>
    <w:rsid w:val="002C3F28"/>
    <w:rsid w:val="002C4798"/>
    <w:rsid w:val="002C4A4B"/>
    <w:rsid w:val="002C4C06"/>
    <w:rsid w:val="002C4C2C"/>
    <w:rsid w:val="002C53E0"/>
    <w:rsid w:val="002C5608"/>
    <w:rsid w:val="002C57EA"/>
    <w:rsid w:val="002C5844"/>
    <w:rsid w:val="002C5CCC"/>
    <w:rsid w:val="002C6893"/>
    <w:rsid w:val="002C692E"/>
    <w:rsid w:val="002C6B6E"/>
    <w:rsid w:val="002C6D24"/>
    <w:rsid w:val="002C6DE1"/>
    <w:rsid w:val="002C6F88"/>
    <w:rsid w:val="002C70D1"/>
    <w:rsid w:val="002C7362"/>
    <w:rsid w:val="002C772E"/>
    <w:rsid w:val="002C7BA0"/>
    <w:rsid w:val="002D10AF"/>
    <w:rsid w:val="002D14F1"/>
    <w:rsid w:val="002D20D9"/>
    <w:rsid w:val="002D24B0"/>
    <w:rsid w:val="002D24C3"/>
    <w:rsid w:val="002D25FB"/>
    <w:rsid w:val="002D26C2"/>
    <w:rsid w:val="002D278B"/>
    <w:rsid w:val="002D2C77"/>
    <w:rsid w:val="002D313E"/>
    <w:rsid w:val="002D34CB"/>
    <w:rsid w:val="002D37C4"/>
    <w:rsid w:val="002D455A"/>
    <w:rsid w:val="002D45D9"/>
    <w:rsid w:val="002D4946"/>
    <w:rsid w:val="002D4A59"/>
    <w:rsid w:val="002D4A80"/>
    <w:rsid w:val="002D4B90"/>
    <w:rsid w:val="002D537C"/>
    <w:rsid w:val="002D5645"/>
    <w:rsid w:val="002D5FF6"/>
    <w:rsid w:val="002D61C8"/>
    <w:rsid w:val="002D624D"/>
    <w:rsid w:val="002D6854"/>
    <w:rsid w:val="002D742E"/>
    <w:rsid w:val="002D7757"/>
    <w:rsid w:val="002E021B"/>
    <w:rsid w:val="002E0375"/>
    <w:rsid w:val="002E03D2"/>
    <w:rsid w:val="002E064D"/>
    <w:rsid w:val="002E0DCB"/>
    <w:rsid w:val="002E1431"/>
    <w:rsid w:val="002E1B56"/>
    <w:rsid w:val="002E211C"/>
    <w:rsid w:val="002E22D2"/>
    <w:rsid w:val="002E24D9"/>
    <w:rsid w:val="002E2F06"/>
    <w:rsid w:val="002E3494"/>
    <w:rsid w:val="002E3A7D"/>
    <w:rsid w:val="002E3B44"/>
    <w:rsid w:val="002E43C0"/>
    <w:rsid w:val="002E4403"/>
    <w:rsid w:val="002E4571"/>
    <w:rsid w:val="002E4D02"/>
    <w:rsid w:val="002E554D"/>
    <w:rsid w:val="002E5E35"/>
    <w:rsid w:val="002E5EE3"/>
    <w:rsid w:val="002E675C"/>
    <w:rsid w:val="002E6A0C"/>
    <w:rsid w:val="002E6B58"/>
    <w:rsid w:val="002E6BD5"/>
    <w:rsid w:val="002E6E7E"/>
    <w:rsid w:val="002E744B"/>
    <w:rsid w:val="002E74E3"/>
    <w:rsid w:val="002E756D"/>
    <w:rsid w:val="002E7676"/>
    <w:rsid w:val="002E79FB"/>
    <w:rsid w:val="002E7A97"/>
    <w:rsid w:val="002E7B13"/>
    <w:rsid w:val="002F0033"/>
    <w:rsid w:val="002F0390"/>
    <w:rsid w:val="002F0538"/>
    <w:rsid w:val="002F13F9"/>
    <w:rsid w:val="002F15E0"/>
    <w:rsid w:val="002F18CE"/>
    <w:rsid w:val="002F1B52"/>
    <w:rsid w:val="002F215A"/>
    <w:rsid w:val="002F343B"/>
    <w:rsid w:val="002F362C"/>
    <w:rsid w:val="002F3A31"/>
    <w:rsid w:val="002F3C16"/>
    <w:rsid w:val="002F3D9C"/>
    <w:rsid w:val="002F41FF"/>
    <w:rsid w:val="002F506A"/>
    <w:rsid w:val="002F514A"/>
    <w:rsid w:val="002F53D4"/>
    <w:rsid w:val="002F56F2"/>
    <w:rsid w:val="002F6669"/>
    <w:rsid w:val="002F67A9"/>
    <w:rsid w:val="002F6EB9"/>
    <w:rsid w:val="002F71FB"/>
    <w:rsid w:val="002F7345"/>
    <w:rsid w:val="002F773E"/>
    <w:rsid w:val="002F7871"/>
    <w:rsid w:val="002F7E4B"/>
    <w:rsid w:val="00300370"/>
    <w:rsid w:val="00300838"/>
    <w:rsid w:val="00301050"/>
    <w:rsid w:val="00301669"/>
    <w:rsid w:val="00301E67"/>
    <w:rsid w:val="00302015"/>
    <w:rsid w:val="00302AF1"/>
    <w:rsid w:val="00302B54"/>
    <w:rsid w:val="00302D48"/>
    <w:rsid w:val="00303072"/>
    <w:rsid w:val="00303116"/>
    <w:rsid w:val="0030351E"/>
    <w:rsid w:val="00303548"/>
    <w:rsid w:val="003037CD"/>
    <w:rsid w:val="00303BCA"/>
    <w:rsid w:val="003047F9"/>
    <w:rsid w:val="00304F04"/>
    <w:rsid w:val="0030541C"/>
    <w:rsid w:val="003057E2"/>
    <w:rsid w:val="003058A1"/>
    <w:rsid w:val="00305DD8"/>
    <w:rsid w:val="00305ED4"/>
    <w:rsid w:val="003064B6"/>
    <w:rsid w:val="00306818"/>
    <w:rsid w:val="003068A1"/>
    <w:rsid w:val="0030706A"/>
    <w:rsid w:val="003070CD"/>
    <w:rsid w:val="0030753B"/>
    <w:rsid w:val="00307550"/>
    <w:rsid w:val="00307551"/>
    <w:rsid w:val="0031042B"/>
    <w:rsid w:val="00310C4C"/>
    <w:rsid w:val="00311198"/>
    <w:rsid w:val="0031143D"/>
    <w:rsid w:val="00311A61"/>
    <w:rsid w:val="00311AB7"/>
    <w:rsid w:val="0031235D"/>
    <w:rsid w:val="00312800"/>
    <w:rsid w:val="00312A80"/>
    <w:rsid w:val="00312CE1"/>
    <w:rsid w:val="00313183"/>
    <w:rsid w:val="00313862"/>
    <w:rsid w:val="00313891"/>
    <w:rsid w:val="00313E11"/>
    <w:rsid w:val="003142EA"/>
    <w:rsid w:val="0031472B"/>
    <w:rsid w:val="003148CD"/>
    <w:rsid w:val="00314B55"/>
    <w:rsid w:val="00314D1A"/>
    <w:rsid w:val="00315C89"/>
    <w:rsid w:val="00315FAC"/>
    <w:rsid w:val="00316696"/>
    <w:rsid w:val="00316C26"/>
    <w:rsid w:val="00316D29"/>
    <w:rsid w:val="0031736A"/>
    <w:rsid w:val="0031762B"/>
    <w:rsid w:val="003178B7"/>
    <w:rsid w:val="00317A90"/>
    <w:rsid w:val="00317B56"/>
    <w:rsid w:val="00320716"/>
    <w:rsid w:val="00320C47"/>
    <w:rsid w:val="00320E0C"/>
    <w:rsid w:val="00320EDE"/>
    <w:rsid w:val="003215EB"/>
    <w:rsid w:val="00321C93"/>
    <w:rsid w:val="00321D9B"/>
    <w:rsid w:val="00321F73"/>
    <w:rsid w:val="00322110"/>
    <w:rsid w:val="00322121"/>
    <w:rsid w:val="00322309"/>
    <w:rsid w:val="003228A9"/>
    <w:rsid w:val="00322EE4"/>
    <w:rsid w:val="00322F56"/>
    <w:rsid w:val="00323293"/>
    <w:rsid w:val="00323491"/>
    <w:rsid w:val="003235C7"/>
    <w:rsid w:val="00323790"/>
    <w:rsid w:val="003238E0"/>
    <w:rsid w:val="0032399D"/>
    <w:rsid w:val="00324CDA"/>
    <w:rsid w:val="00325D6C"/>
    <w:rsid w:val="00325DC4"/>
    <w:rsid w:val="00325EDE"/>
    <w:rsid w:val="00326613"/>
    <w:rsid w:val="00326C85"/>
    <w:rsid w:val="0032756C"/>
    <w:rsid w:val="003275A0"/>
    <w:rsid w:val="00327623"/>
    <w:rsid w:val="00327797"/>
    <w:rsid w:val="003277E3"/>
    <w:rsid w:val="00330391"/>
    <w:rsid w:val="00330854"/>
    <w:rsid w:val="00331145"/>
    <w:rsid w:val="00331785"/>
    <w:rsid w:val="0033178F"/>
    <w:rsid w:val="00331841"/>
    <w:rsid w:val="00331A00"/>
    <w:rsid w:val="00331BF9"/>
    <w:rsid w:val="00331CE4"/>
    <w:rsid w:val="00331F91"/>
    <w:rsid w:val="003327B8"/>
    <w:rsid w:val="00332CAD"/>
    <w:rsid w:val="00332CBD"/>
    <w:rsid w:val="003330A1"/>
    <w:rsid w:val="003343A4"/>
    <w:rsid w:val="00334725"/>
    <w:rsid w:val="00334EDE"/>
    <w:rsid w:val="00335AE7"/>
    <w:rsid w:val="00335F78"/>
    <w:rsid w:val="00336024"/>
    <w:rsid w:val="003361EE"/>
    <w:rsid w:val="00336796"/>
    <w:rsid w:val="00336E31"/>
    <w:rsid w:val="00336FEF"/>
    <w:rsid w:val="00337305"/>
    <w:rsid w:val="00337433"/>
    <w:rsid w:val="00337760"/>
    <w:rsid w:val="00337854"/>
    <w:rsid w:val="0033792C"/>
    <w:rsid w:val="00337F6D"/>
    <w:rsid w:val="00337FAF"/>
    <w:rsid w:val="00340319"/>
    <w:rsid w:val="00340348"/>
    <w:rsid w:val="00340352"/>
    <w:rsid w:val="0034062B"/>
    <w:rsid w:val="003407CD"/>
    <w:rsid w:val="00340E1A"/>
    <w:rsid w:val="0034155B"/>
    <w:rsid w:val="003416AF"/>
    <w:rsid w:val="0034183F"/>
    <w:rsid w:val="00341C9D"/>
    <w:rsid w:val="00342046"/>
    <w:rsid w:val="003426F1"/>
    <w:rsid w:val="003427E4"/>
    <w:rsid w:val="003431EC"/>
    <w:rsid w:val="00343C35"/>
    <w:rsid w:val="00344AA3"/>
    <w:rsid w:val="00344DB5"/>
    <w:rsid w:val="00345A9A"/>
    <w:rsid w:val="00345E04"/>
    <w:rsid w:val="003462D4"/>
    <w:rsid w:val="00346E1E"/>
    <w:rsid w:val="00347320"/>
    <w:rsid w:val="00347DEF"/>
    <w:rsid w:val="00347EE9"/>
    <w:rsid w:val="00350539"/>
    <w:rsid w:val="00351258"/>
    <w:rsid w:val="00351397"/>
    <w:rsid w:val="00351906"/>
    <w:rsid w:val="00351B87"/>
    <w:rsid w:val="00352BBA"/>
    <w:rsid w:val="00352E0C"/>
    <w:rsid w:val="00353B65"/>
    <w:rsid w:val="00355C6A"/>
    <w:rsid w:val="00355E12"/>
    <w:rsid w:val="00355FAE"/>
    <w:rsid w:val="00357025"/>
    <w:rsid w:val="003573A3"/>
    <w:rsid w:val="00357940"/>
    <w:rsid w:val="00360216"/>
    <w:rsid w:val="00360319"/>
    <w:rsid w:val="003607EE"/>
    <w:rsid w:val="00360A6E"/>
    <w:rsid w:val="00360E9A"/>
    <w:rsid w:val="003611D0"/>
    <w:rsid w:val="0036137F"/>
    <w:rsid w:val="003618C7"/>
    <w:rsid w:val="00361A28"/>
    <w:rsid w:val="00361A97"/>
    <w:rsid w:val="00361E37"/>
    <w:rsid w:val="00361EDC"/>
    <w:rsid w:val="003621FA"/>
    <w:rsid w:val="003622B9"/>
    <w:rsid w:val="003623BD"/>
    <w:rsid w:val="00362B07"/>
    <w:rsid w:val="00362F93"/>
    <w:rsid w:val="003630A1"/>
    <w:rsid w:val="003633AA"/>
    <w:rsid w:val="0036352F"/>
    <w:rsid w:val="003636DA"/>
    <w:rsid w:val="003638D5"/>
    <w:rsid w:val="0036395C"/>
    <w:rsid w:val="0036439D"/>
    <w:rsid w:val="00364684"/>
    <w:rsid w:val="00364A08"/>
    <w:rsid w:val="003656CD"/>
    <w:rsid w:val="00365980"/>
    <w:rsid w:val="003659D4"/>
    <w:rsid w:val="00365E81"/>
    <w:rsid w:val="003669A5"/>
    <w:rsid w:val="003669BB"/>
    <w:rsid w:val="00366C02"/>
    <w:rsid w:val="00367203"/>
    <w:rsid w:val="0036723E"/>
    <w:rsid w:val="003672E7"/>
    <w:rsid w:val="003676F7"/>
    <w:rsid w:val="00367C0D"/>
    <w:rsid w:val="00367DB3"/>
    <w:rsid w:val="00367E8C"/>
    <w:rsid w:val="00370A97"/>
    <w:rsid w:val="00370ED9"/>
    <w:rsid w:val="00370EE0"/>
    <w:rsid w:val="00371396"/>
    <w:rsid w:val="00371810"/>
    <w:rsid w:val="003719FA"/>
    <w:rsid w:val="00371BD6"/>
    <w:rsid w:val="00371EDF"/>
    <w:rsid w:val="003728D7"/>
    <w:rsid w:val="0037294C"/>
    <w:rsid w:val="003729EB"/>
    <w:rsid w:val="00372C6A"/>
    <w:rsid w:val="00372EB1"/>
    <w:rsid w:val="00373022"/>
    <w:rsid w:val="00373391"/>
    <w:rsid w:val="003737CD"/>
    <w:rsid w:val="0037469C"/>
    <w:rsid w:val="00374998"/>
    <w:rsid w:val="00374F34"/>
    <w:rsid w:val="003754D8"/>
    <w:rsid w:val="00375912"/>
    <w:rsid w:val="00375F73"/>
    <w:rsid w:val="0037608B"/>
    <w:rsid w:val="0037611C"/>
    <w:rsid w:val="00376220"/>
    <w:rsid w:val="003765CD"/>
    <w:rsid w:val="003771D8"/>
    <w:rsid w:val="003771EE"/>
    <w:rsid w:val="00377440"/>
    <w:rsid w:val="00377736"/>
    <w:rsid w:val="00377BBF"/>
    <w:rsid w:val="00377F76"/>
    <w:rsid w:val="00377FB4"/>
    <w:rsid w:val="003807A9"/>
    <w:rsid w:val="00380903"/>
    <w:rsid w:val="00380907"/>
    <w:rsid w:val="003816AD"/>
    <w:rsid w:val="00381F06"/>
    <w:rsid w:val="00382420"/>
    <w:rsid w:val="003826D6"/>
    <w:rsid w:val="00382B4F"/>
    <w:rsid w:val="00382EA4"/>
    <w:rsid w:val="003839D1"/>
    <w:rsid w:val="00383B29"/>
    <w:rsid w:val="0038450E"/>
    <w:rsid w:val="00384934"/>
    <w:rsid w:val="0038576C"/>
    <w:rsid w:val="00385D0C"/>
    <w:rsid w:val="00385D54"/>
    <w:rsid w:val="00386597"/>
    <w:rsid w:val="0038676F"/>
    <w:rsid w:val="003869F1"/>
    <w:rsid w:val="00386EC7"/>
    <w:rsid w:val="00387A31"/>
    <w:rsid w:val="00387AF1"/>
    <w:rsid w:val="00387CA6"/>
    <w:rsid w:val="00387D1B"/>
    <w:rsid w:val="00387F79"/>
    <w:rsid w:val="003901BD"/>
    <w:rsid w:val="0039049B"/>
    <w:rsid w:val="003909DF"/>
    <w:rsid w:val="003909EF"/>
    <w:rsid w:val="00390BA1"/>
    <w:rsid w:val="0039146D"/>
    <w:rsid w:val="00391A60"/>
    <w:rsid w:val="0039261E"/>
    <w:rsid w:val="00392839"/>
    <w:rsid w:val="003929BF"/>
    <w:rsid w:val="00392B3E"/>
    <w:rsid w:val="00392D86"/>
    <w:rsid w:val="0039307B"/>
    <w:rsid w:val="0039381F"/>
    <w:rsid w:val="00393AB3"/>
    <w:rsid w:val="00393F1C"/>
    <w:rsid w:val="00394019"/>
    <w:rsid w:val="00394612"/>
    <w:rsid w:val="003946EA"/>
    <w:rsid w:val="003952D5"/>
    <w:rsid w:val="00395780"/>
    <w:rsid w:val="00395F60"/>
    <w:rsid w:val="0039603B"/>
    <w:rsid w:val="003962A6"/>
    <w:rsid w:val="0039649E"/>
    <w:rsid w:val="00396912"/>
    <w:rsid w:val="00396ABE"/>
    <w:rsid w:val="00396C59"/>
    <w:rsid w:val="00396E26"/>
    <w:rsid w:val="00397370"/>
    <w:rsid w:val="0039765E"/>
    <w:rsid w:val="00397843"/>
    <w:rsid w:val="003A0170"/>
    <w:rsid w:val="003A05B7"/>
    <w:rsid w:val="003A0B22"/>
    <w:rsid w:val="003A0BC0"/>
    <w:rsid w:val="003A0D57"/>
    <w:rsid w:val="003A14FA"/>
    <w:rsid w:val="003A15CB"/>
    <w:rsid w:val="003A1824"/>
    <w:rsid w:val="003A1C97"/>
    <w:rsid w:val="003A21BF"/>
    <w:rsid w:val="003A220B"/>
    <w:rsid w:val="003A2437"/>
    <w:rsid w:val="003A281B"/>
    <w:rsid w:val="003A28F8"/>
    <w:rsid w:val="003A2FC6"/>
    <w:rsid w:val="003A3034"/>
    <w:rsid w:val="003A34CD"/>
    <w:rsid w:val="003A3722"/>
    <w:rsid w:val="003A394E"/>
    <w:rsid w:val="003A3A6D"/>
    <w:rsid w:val="003A3F90"/>
    <w:rsid w:val="003A41BC"/>
    <w:rsid w:val="003A4624"/>
    <w:rsid w:val="003A4C34"/>
    <w:rsid w:val="003A4E59"/>
    <w:rsid w:val="003A5326"/>
    <w:rsid w:val="003A5B2F"/>
    <w:rsid w:val="003A5C5A"/>
    <w:rsid w:val="003A662B"/>
    <w:rsid w:val="003A695A"/>
    <w:rsid w:val="003A69F3"/>
    <w:rsid w:val="003A6C47"/>
    <w:rsid w:val="003A7633"/>
    <w:rsid w:val="003B0087"/>
    <w:rsid w:val="003B01C4"/>
    <w:rsid w:val="003B0983"/>
    <w:rsid w:val="003B099D"/>
    <w:rsid w:val="003B0A2A"/>
    <w:rsid w:val="003B1248"/>
    <w:rsid w:val="003B14D5"/>
    <w:rsid w:val="003B1866"/>
    <w:rsid w:val="003B1B33"/>
    <w:rsid w:val="003B1C65"/>
    <w:rsid w:val="003B204B"/>
    <w:rsid w:val="003B3C06"/>
    <w:rsid w:val="003B4036"/>
    <w:rsid w:val="003B4280"/>
    <w:rsid w:val="003B43D1"/>
    <w:rsid w:val="003B48F9"/>
    <w:rsid w:val="003B4A7F"/>
    <w:rsid w:val="003B4CF8"/>
    <w:rsid w:val="003B537B"/>
    <w:rsid w:val="003B5995"/>
    <w:rsid w:val="003B6530"/>
    <w:rsid w:val="003B680C"/>
    <w:rsid w:val="003B6CDA"/>
    <w:rsid w:val="003B7C3E"/>
    <w:rsid w:val="003B7FB1"/>
    <w:rsid w:val="003C09F9"/>
    <w:rsid w:val="003C0D5A"/>
    <w:rsid w:val="003C0E81"/>
    <w:rsid w:val="003C11B9"/>
    <w:rsid w:val="003C13C0"/>
    <w:rsid w:val="003C24DC"/>
    <w:rsid w:val="003C255C"/>
    <w:rsid w:val="003C2782"/>
    <w:rsid w:val="003C2BD9"/>
    <w:rsid w:val="003C2F96"/>
    <w:rsid w:val="003C39F0"/>
    <w:rsid w:val="003C3DAB"/>
    <w:rsid w:val="003C3E0A"/>
    <w:rsid w:val="003C406F"/>
    <w:rsid w:val="003C4983"/>
    <w:rsid w:val="003C4CCF"/>
    <w:rsid w:val="003C55A3"/>
    <w:rsid w:val="003C574F"/>
    <w:rsid w:val="003C5814"/>
    <w:rsid w:val="003C5A52"/>
    <w:rsid w:val="003C5A98"/>
    <w:rsid w:val="003C5BB7"/>
    <w:rsid w:val="003C5E42"/>
    <w:rsid w:val="003C5FB1"/>
    <w:rsid w:val="003C605B"/>
    <w:rsid w:val="003C625D"/>
    <w:rsid w:val="003C63C8"/>
    <w:rsid w:val="003C6F33"/>
    <w:rsid w:val="003C71CD"/>
    <w:rsid w:val="003C71F5"/>
    <w:rsid w:val="003C7680"/>
    <w:rsid w:val="003C78E6"/>
    <w:rsid w:val="003C7D9A"/>
    <w:rsid w:val="003D0B30"/>
    <w:rsid w:val="003D10F8"/>
    <w:rsid w:val="003D1734"/>
    <w:rsid w:val="003D197D"/>
    <w:rsid w:val="003D1BB8"/>
    <w:rsid w:val="003D1D05"/>
    <w:rsid w:val="003D258E"/>
    <w:rsid w:val="003D25E2"/>
    <w:rsid w:val="003D29AF"/>
    <w:rsid w:val="003D2A03"/>
    <w:rsid w:val="003D2AB0"/>
    <w:rsid w:val="003D2BA8"/>
    <w:rsid w:val="003D2BE1"/>
    <w:rsid w:val="003D302D"/>
    <w:rsid w:val="003D374C"/>
    <w:rsid w:val="003D381C"/>
    <w:rsid w:val="003D415E"/>
    <w:rsid w:val="003D457F"/>
    <w:rsid w:val="003D4D35"/>
    <w:rsid w:val="003D4FA9"/>
    <w:rsid w:val="003D6411"/>
    <w:rsid w:val="003D681A"/>
    <w:rsid w:val="003D729A"/>
    <w:rsid w:val="003D7AE5"/>
    <w:rsid w:val="003D7D52"/>
    <w:rsid w:val="003D7E75"/>
    <w:rsid w:val="003D7F9A"/>
    <w:rsid w:val="003E0404"/>
    <w:rsid w:val="003E044F"/>
    <w:rsid w:val="003E069F"/>
    <w:rsid w:val="003E0E4E"/>
    <w:rsid w:val="003E1027"/>
    <w:rsid w:val="003E2450"/>
    <w:rsid w:val="003E2502"/>
    <w:rsid w:val="003E25C3"/>
    <w:rsid w:val="003E2861"/>
    <w:rsid w:val="003E29C1"/>
    <w:rsid w:val="003E2F78"/>
    <w:rsid w:val="003E34AD"/>
    <w:rsid w:val="003E3A78"/>
    <w:rsid w:val="003E3FCE"/>
    <w:rsid w:val="003E4059"/>
    <w:rsid w:val="003E410A"/>
    <w:rsid w:val="003E42BE"/>
    <w:rsid w:val="003E44FF"/>
    <w:rsid w:val="003E46BA"/>
    <w:rsid w:val="003E46FC"/>
    <w:rsid w:val="003E47C7"/>
    <w:rsid w:val="003E4860"/>
    <w:rsid w:val="003E4DAD"/>
    <w:rsid w:val="003E52DE"/>
    <w:rsid w:val="003E6059"/>
    <w:rsid w:val="003E635E"/>
    <w:rsid w:val="003E6507"/>
    <w:rsid w:val="003E6AC7"/>
    <w:rsid w:val="003E6B55"/>
    <w:rsid w:val="003E6C39"/>
    <w:rsid w:val="003E6D26"/>
    <w:rsid w:val="003E7147"/>
    <w:rsid w:val="003E7285"/>
    <w:rsid w:val="003E7819"/>
    <w:rsid w:val="003E7AA8"/>
    <w:rsid w:val="003E7D39"/>
    <w:rsid w:val="003E7DE1"/>
    <w:rsid w:val="003E7F5E"/>
    <w:rsid w:val="003F00D7"/>
    <w:rsid w:val="003F02B9"/>
    <w:rsid w:val="003F0333"/>
    <w:rsid w:val="003F0500"/>
    <w:rsid w:val="003F0B20"/>
    <w:rsid w:val="003F0E03"/>
    <w:rsid w:val="003F0E91"/>
    <w:rsid w:val="003F11F7"/>
    <w:rsid w:val="003F1905"/>
    <w:rsid w:val="003F1906"/>
    <w:rsid w:val="003F27E4"/>
    <w:rsid w:val="003F28FC"/>
    <w:rsid w:val="003F2956"/>
    <w:rsid w:val="003F2B71"/>
    <w:rsid w:val="003F2D62"/>
    <w:rsid w:val="003F2D7C"/>
    <w:rsid w:val="003F37DF"/>
    <w:rsid w:val="003F390A"/>
    <w:rsid w:val="003F3A0E"/>
    <w:rsid w:val="003F3D59"/>
    <w:rsid w:val="003F3D5F"/>
    <w:rsid w:val="003F44C3"/>
    <w:rsid w:val="003F4883"/>
    <w:rsid w:val="003F48BD"/>
    <w:rsid w:val="003F4958"/>
    <w:rsid w:val="003F5D32"/>
    <w:rsid w:val="003F5E3B"/>
    <w:rsid w:val="003F5F47"/>
    <w:rsid w:val="003F68EB"/>
    <w:rsid w:val="003F7173"/>
    <w:rsid w:val="003F745E"/>
    <w:rsid w:val="003F7BB7"/>
    <w:rsid w:val="003F7EB6"/>
    <w:rsid w:val="00400330"/>
    <w:rsid w:val="0040041E"/>
    <w:rsid w:val="00400E0C"/>
    <w:rsid w:val="00400E53"/>
    <w:rsid w:val="00400FAB"/>
    <w:rsid w:val="00401747"/>
    <w:rsid w:val="00401B3B"/>
    <w:rsid w:val="00401EE2"/>
    <w:rsid w:val="0040217A"/>
    <w:rsid w:val="004024E9"/>
    <w:rsid w:val="00402864"/>
    <w:rsid w:val="00402C1E"/>
    <w:rsid w:val="00402F70"/>
    <w:rsid w:val="00403262"/>
    <w:rsid w:val="0040331A"/>
    <w:rsid w:val="004035F3"/>
    <w:rsid w:val="0040416C"/>
    <w:rsid w:val="004045FB"/>
    <w:rsid w:val="004047F7"/>
    <w:rsid w:val="00404CB8"/>
    <w:rsid w:val="00404FD1"/>
    <w:rsid w:val="004050E6"/>
    <w:rsid w:val="004053DF"/>
    <w:rsid w:val="00405AAD"/>
    <w:rsid w:val="00405F72"/>
    <w:rsid w:val="00405F92"/>
    <w:rsid w:val="00406088"/>
    <w:rsid w:val="0040637D"/>
    <w:rsid w:val="0040643E"/>
    <w:rsid w:val="00406696"/>
    <w:rsid w:val="004067F9"/>
    <w:rsid w:val="004073DC"/>
    <w:rsid w:val="00407655"/>
    <w:rsid w:val="00407916"/>
    <w:rsid w:val="0041098D"/>
    <w:rsid w:val="00410DD3"/>
    <w:rsid w:val="00410F7A"/>
    <w:rsid w:val="00411563"/>
    <w:rsid w:val="00411940"/>
    <w:rsid w:val="00411D27"/>
    <w:rsid w:val="00411E0F"/>
    <w:rsid w:val="00411EF2"/>
    <w:rsid w:val="0041208C"/>
    <w:rsid w:val="00412093"/>
    <w:rsid w:val="00412254"/>
    <w:rsid w:val="004123F7"/>
    <w:rsid w:val="004128AD"/>
    <w:rsid w:val="00413C8A"/>
    <w:rsid w:val="00414042"/>
    <w:rsid w:val="00414E90"/>
    <w:rsid w:val="0041532C"/>
    <w:rsid w:val="0041587D"/>
    <w:rsid w:val="00415A63"/>
    <w:rsid w:val="0041664C"/>
    <w:rsid w:val="004174FE"/>
    <w:rsid w:val="00417CC9"/>
    <w:rsid w:val="004202C7"/>
    <w:rsid w:val="00420A9A"/>
    <w:rsid w:val="00421309"/>
    <w:rsid w:val="004214C8"/>
    <w:rsid w:val="00421C2A"/>
    <w:rsid w:val="00422017"/>
    <w:rsid w:val="004220DE"/>
    <w:rsid w:val="004221BE"/>
    <w:rsid w:val="00422283"/>
    <w:rsid w:val="00422B6C"/>
    <w:rsid w:val="00422EE7"/>
    <w:rsid w:val="00423152"/>
    <w:rsid w:val="004231BE"/>
    <w:rsid w:val="00423694"/>
    <w:rsid w:val="004237DC"/>
    <w:rsid w:val="00423B8E"/>
    <w:rsid w:val="00423C3B"/>
    <w:rsid w:val="00423D2E"/>
    <w:rsid w:val="00423DBB"/>
    <w:rsid w:val="004245C8"/>
    <w:rsid w:val="00425A8B"/>
    <w:rsid w:val="00426472"/>
    <w:rsid w:val="0042660E"/>
    <w:rsid w:val="004269C3"/>
    <w:rsid w:val="00426B07"/>
    <w:rsid w:val="00426E24"/>
    <w:rsid w:val="00427386"/>
    <w:rsid w:val="00427F5A"/>
    <w:rsid w:val="00427FA5"/>
    <w:rsid w:val="004300DE"/>
    <w:rsid w:val="0043080C"/>
    <w:rsid w:val="00430CD7"/>
    <w:rsid w:val="00430DF1"/>
    <w:rsid w:val="00430EDE"/>
    <w:rsid w:val="00431614"/>
    <w:rsid w:val="00431D73"/>
    <w:rsid w:val="00431F60"/>
    <w:rsid w:val="00432800"/>
    <w:rsid w:val="00432E7E"/>
    <w:rsid w:val="00432FBC"/>
    <w:rsid w:val="00433530"/>
    <w:rsid w:val="0043382D"/>
    <w:rsid w:val="004339E1"/>
    <w:rsid w:val="00433CCB"/>
    <w:rsid w:val="00434322"/>
    <w:rsid w:val="00434B7D"/>
    <w:rsid w:val="00434CFE"/>
    <w:rsid w:val="0043531C"/>
    <w:rsid w:val="004357C5"/>
    <w:rsid w:val="00435AFB"/>
    <w:rsid w:val="00435B6F"/>
    <w:rsid w:val="00435CA2"/>
    <w:rsid w:val="00435E8C"/>
    <w:rsid w:val="00436253"/>
    <w:rsid w:val="0043666D"/>
    <w:rsid w:val="004366AA"/>
    <w:rsid w:val="00436774"/>
    <w:rsid w:val="00436A51"/>
    <w:rsid w:val="00436C0A"/>
    <w:rsid w:val="00436DAC"/>
    <w:rsid w:val="00436E5E"/>
    <w:rsid w:val="0043708A"/>
    <w:rsid w:val="0043770B"/>
    <w:rsid w:val="0044007B"/>
    <w:rsid w:val="0044020D"/>
    <w:rsid w:val="00440252"/>
    <w:rsid w:val="00440432"/>
    <w:rsid w:val="00440C19"/>
    <w:rsid w:val="00440E05"/>
    <w:rsid w:val="00440E50"/>
    <w:rsid w:val="00440E54"/>
    <w:rsid w:val="00441130"/>
    <w:rsid w:val="004415B3"/>
    <w:rsid w:val="00441DE2"/>
    <w:rsid w:val="0044220B"/>
    <w:rsid w:val="00442C62"/>
    <w:rsid w:val="00442F82"/>
    <w:rsid w:val="004436E1"/>
    <w:rsid w:val="00443F05"/>
    <w:rsid w:val="00443FB4"/>
    <w:rsid w:val="0044489D"/>
    <w:rsid w:val="00444B0C"/>
    <w:rsid w:val="00444D36"/>
    <w:rsid w:val="00444DF8"/>
    <w:rsid w:val="00445138"/>
    <w:rsid w:val="00445199"/>
    <w:rsid w:val="0044532E"/>
    <w:rsid w:val="00445C49"/>
    <w:rsid w:val="00445EFF"/>
    <w:rsid w:val="00446207"/>
    <w:rsid w:val="00446BB3"/>
    <w:rsid w:val="00446EBB"/>
    <w:rsid w:val="00447144"/>
    <w:rsid w:val="004471B0"/>
    <w:rsid w:val="004477D0"/>
    <w:rsid w:val="00447906"/>
    <w:rsid w:val="00447B1E"/>
    <w:rsid w:val="004508D3"/>
    <w:rsid w:val="00451281"/>
    <w:rsid w:val="004512B3"/>
    <w:rsid w:val="004514CD"/>
    <w:rsid w:val="004515D2"/>
    <w:rsid w:val="00451782"/>
    <w:rsid w:val="004517B6"/>
    <w:rsid w:val="00451891"/>
    <w:rsid w:val="00451C88"/>
    <w:rsid w:val="00451CF0"/>
    <w:rsid w:val="00452207"/>
    <w:rsid w:val="004528CD"/>
    <w:rsid w:val="00454408"/>
    <w:rsid w:val="0045444E"/>
    <w:rsid w:val="00454711"/>
    <w:rsid w:val="00454A49"/>
    <w:rsid w:val="00455009"/>
    <w:rsid w:val="004554D0"/>
    <w:rsid w:val="00455A2A"/>
    <w:rsid w:val="00455E9F"/>
    <w:rsid w:val="00455ED0"/>
    <w:rsid w:val="00456213"/>
    <w:rsid w:val="00456780"/>
    <w:rsid w:val="00456909"/>
    <w:rsid w:val="00456AD3"/>
    <w:rsid w:val="004574C9"/>
    <w:rsid w:val="0045775F"/>
    <w:rsid w:val="00457CCF"/>
    <w:rsid w:val="00457D1D"/>
    <w:rsid w:val="004601CD"/>
    <w:rsid w:val="00460219"/>
    <w:rsid w:val="00460384"/>
    <w:rsid w:val="00460739"/>
    <w:rsid w:val="00460D94"/>
    <w:rsid w:val="00460E8B"/>
    <w:rsid w:val="00461051"/>
    <w:rsid w:val="0046124E"/>
    <w:rsid w:val="004612F6"/>
    <w:rsid w:val="00461440"/>
    <w:rsid w:val="00461A47"/>
    <w:rsid w:val="00461BA7"/>
    <w:rsid w:val="00461D46"/>
    <w:rsid w:val="00461D82"/>
    <w:rsid w:val="00461DF5"/>
    <w:rsid w:val="004621B9"/>
    <w:rsid w:val="00462592"/>
    <w:rsid w:val="004625B0"/>
    <w:rsid w:val="004625EA"/>
    <w:rsid w:val="004626E4"/>
    <w:rsid w:val="004627A7"/>
    <w:rsid w:val="00462AC6"/>
    <w:rsid w:val="00462D5D"/>
    <w:rsid w:val="004637AF"/>
    <w:rsid w:val="00463879"/>
    <w:rsid w:val="004643D9"/>
    <w:rsid w:val="00464998"/>
    <w:rsid w:val="00464E0C"/>
    <w:rsid w:val="00465983"/>
    <w:rsid w:val="00465B8C"/>
    <w:rsid w:val="00466046"/>
    <w:rsid w:val="00466F11"/>
    <w:rsid w:val="00467736"/>
    <w:rsid w:val="00467ED7"/>
    <w:rsid w:val="00470148"/>
    <w:rsid w:val="0047031B"/>
    <w:rsid w:val="00470D90"/>
    <w:rsid w:val="004713DF"/>
    <w:rsid w:val="0047141E"/>
    <w:rsid w:val="00471908"/>
    <w:rsid w:val="00471C72"/>
    <w:rsid w:val="00471DB9"/>
    <w:rsid w:val="00471E61"/>
    <w:rsid w:val="004722CA"/>
    <w:rsid w:val="00472507"/>
    <w:rsid w:val="00472A1F"/>
    <w:rsid w:val="00472A80"/>
    <w:rsid w:val="00472AB9"/>
    <w:rsid w:val="00473056"/>
    <w:rsid w:val="004730B6"/>
    <w:rsid w:val="004731E3"/>
    <w:rsid w:val="0047349B"/>
    <w:rsid w:val="00473650"/>
    <w:rsid w:val="0047398B"/>
    <w:rsid w:val="00473F52"/>
    <w:rsid w:val="00474377"/>
    <w:rsid w:val="00474421"/>
    <w:rsid w:val="00474D3D"/>
    <w:rsid w:val="004756A8"/>
    <w:rsid w:val="0047590C"/>
    <w:rsid w:val="00476762"/>
    <w:rsid w:val="004769E4"/>
    <w:rsid w:val="00476B26"/>
    <w:rsid w:val="00477689"/>
    <w:rsid w:val="00477DC6"/>
    <w:rsid w:val="00477DD1"/>
    <w:rsid w:val="004806E5"/>
    <w:rsid w:val="00480A07"/>
    <w:rsid w:val="00480F1F"/>
    <w:rsid w:val="004811F5"/>
    <w:rsid w:val="004815E5"/>
    <w:rsid w:val="00481689"/>
    <w:rsid w:val="00481F60"/>
    <w:rsid w:val="00482021"/>
    <w:rsid w:val="004821EF"/>
    <w:rsid w:val="00482244"/>
    <w:rsid w:val="00482A27"/>
    <w:rsid w:val="00482BAB"/>
    <w:rsid w:val="00482CF0"/>
    <w:rsid w:val="00482D11"/>
    <w:rsid w:val="004830C7"/>
    <w:rsid w:val="004835C2"/>
    <w:rsid w:val="00483809"/>
    <w:rsid w:val="004838F4"/>
    <w:rsid w:val="00483A5E"/>
    <w:rsid w:val="00483B79"/>
    <w:rsid w:val="00483C34"/>
    <w:rsid w:val="00483D6F"/>
    <w:rsid w:val="00483D7E"/>
    <w:rsid w:val="004842A1"/>
    <w:rsid w:val="004843EA"/>
    <w:rsid w:val="00484441"/>
    <w:rsid w:val="00484622"/>
    <w:rsid w:val="00484729"/>
    <w:rsid w:val="00484D36"/>
    <w:rsid w:val="00484D8A"/>
    <w:rsid w:val="004851BD"/>
    <w:rsid w:val="004852FA"/>
    <w:rsid w:val="00485E26"/>
    <w:rsid w:val="00485E41"/>
    <w:rsid w:val="00486330"/>
    <w:rsid w:val="00486368"/>
    <w:rsid w:val="00486680"/>
    <w:rsid w:val="00486A1F"/>
    <w:rsid w:val="004872A6"/>
    <w:rsid w:val="00487992"/>
    <w:rsid w:val="00487EBA"/>
    <w:rsid w:val="00487EC3"/>
    <w:rsid w:val="0049011F"/>
    <w:rsid w:val="004903CD"/>
    <w:rsid w:val="00490A71"/>
    <w:rsid w:val="00490B50"/>
    <w:rsid w:val="0049139C"/>
    <w:rsid w:val="00491506"/>
    <w:rsid w:val="0049197C"/>
    <w:rsid w:val="00492158"/>
    <w:rsid w:val="004924D7"/>
    <w:rsid w:val="0049269B"/>
    <w:rsid w:val="00492CBC"/>
    <w:rsid w:val="00492FD5"/>
    <w:rsid w:val="00493104"/>
    <w:rsid w:val="00493702"/>
    <w:rsid w:val="00494A56"/>
    <w:rsid w:val="00495645"/>
    <w:rsid w:val="00495921"/>
    <w:rsid w:val="00495CB5"/>
    <w:rsid w:val="0049608F"/>
    <w:rsid w:val="0049666C"/>
    <w:rsid w:val="004969B5"/>
    <w:rsid w:val="004971ED"/>
    <w:rsid w:val="00497635"/>
    <w:rsid w:val="0049772C"/>
    <w:rsid w:val="00497929"/>
    <w:rsid w:val="00497B44"/>
    <w:rsid w:val="00497BBE"/>
    <w:rsid w:val="00497C8E"/>
    <w:rsid w:val="00497FF3"/>
    <w:rsid w:val="004A028E"/>
    <w:rsid w:val="004A08A0"/>
    <w:rsid w:val="004A0D71"/>
    <w:rsid w:val="004A104F"/>
    <w:rsid w:val="004A1980"/>
    <w:rsid w:val="004A19B9"/>
    <w:rsid w:val="004A1A1B"/>
    <w:rsid w:val="004A1A34"/>
    <w:rsid w:val="004A2240"/>
    <w:rsid w:val="004A2930"/>
    <w:rsid w:val="004A29D3"/>
    <w:rsid w:val="004A2A85"/>
    <w:rsid w:val="004A2BE2"/>
    <w:rsid w:val="004A36F5"/>
    <w:rsid w:val="004A442F"/>
    <w:rsid w:val="004A4558"/>
    <w:rsid w:val="004A4602"/>
    <w:rsid w:val="004A4B6C"/>
    <w:rsid w:val="004A4C4B"/>
    <w:rsid w:val="004A4DF0"/>
    <w:rsid w:val="004A511C"/>
    <w:rsid w:val="004A5FCB"/>
    <w:rsid w:val="004A6525"/>
    <w:rsid w:val="004A6579"/>
    <w:rsid w:val="004A65E2"/>
    <w:rsid w:val="004A68B7"/>
    <w:rsid w:val="004A6D0C"/>
    <w:rsid w:val="004A74F1"/>
    <w:rsid w:val="004A7AD9"/>
    <w:rsid w:val="004A7B12"/>
    <w:rsid w:val="004A7C00"/>
    <w:rsid w:val="004B02F0"/>
    <w:rsid w:val="004B04F2"/>
    <w:rsid w:val="004B0D5B"/>
    <w:rsid w:val="004B0D5F"/>
    <w:rsid w:val="004B1251"/>
    <w:rsid w:val="004B1379"/>
    <w:rsid w:val="004B1E90"/>
    <w:rsid w:val="004B234C"/>
    <w:rsid w:val="004B2911"/>
    <w:rsid w:val="004B2951"/>
    <w:rsid w:val="004B2D50"/>
    <w:rsid w:val="004B3548"/>
    <w:rsid w:val="004B383C"/>
    <w:rsid w:val="004B3B44"/>
    <w:rsid w:val="004B4136"/>
    <w:rsid w:val="004B428B"/>
    <w:rsid w:val="004B54BF"/>
    <w:rsid w:val="004B5585"/>
    <w:rsid w:val="004B572E"/>
    <w:rsid w:val="004B5816"/>
    <w:rsid w:val="004B58EC"/>
    <w:rsid w:val="004B5A51"/>
    <w:rsid w:val="004B5CEC"/>
    <w:rsid w:val="004B67FB"/>
    <w:rsid w:val="004B6C29"/>
    <w:rsid w:val="004B6C90"/>
    <w:rsid w:val="004B718C"/>
    <w:rsid w:val="004B7F2A"/>
    <w:rsid w:val="004B7FF8"/>
    <w:rsid w:val="004C028C"/>
    <w:rsid w:val="004C037D"/>
    <w:rsid w:val="004C0B7F"/>
    <w:rsid w:val="004C0DA2"/>
    <w:rsid w:val="004C0F4A"/>
    <w:rsid w:val="004C0FFD"/>
    <w:rsid w:val="004C17C3"/>
    <w:rsid w:val="004C188C"/>
    <w:rsid w:val="004C1E83"/>
    <w:rsid w:val="004C1F65"/>
    <w:rsid w:val="004C1F88"/>
    <w:rsid w:val="004C1FD0"/>
    <w:rsid w:val="004C2470"/>
    <w:rsid w:val="004C264C"/>
    <w:rsid w:val="004C2992"/>
    <w:rsid w:val="004C2D1D"/>
    <w:rsid w:val="004C3308"/>
    <w:rsid w:val="004C3331"/>
    <w:rsid w:val="004C3509"/>
    <w:rsid w:val="004C39BC"/>
    <w:rsid w:val="004C4240"/>
    <w:rsid w:val="004C42B2"/>
    <w:rsid w:val="004C43FE"/>
    <w:rsid w:val="004C4708"/>
    <w:rsid w:val="004C489B"/>
    <w:rsid w:val="004C491F"/>
    <w:rsid w:val="004C4A0F"/>
    <w:rsid w:val="004C4BE1"/>
    <w:rsid w:val="004C4E0A"/>
    <w:rsid w:val="004C5440"/>
    <w:rsid w:val="004C576C"/>
    <w:rsid w:val="004C58A3"/>
    <w:rsid w:val="004C66A2"/>
    <w:rsid w:val="004C6A62"/>
    <w:rsid w:val="004C6AAB"/>
    <w:rsid w:val="004C6B84"/>
    <w:rsid w:val="004C6E96"/>
    <w:rsid w:val="004C76C9"/>
    <w:rsid w:val="004C7A0A"/>
    <w:rsid w:val="004C7AF9"/>
    <w:rsid w:val="004C7D84"/>
    <w:rsid w:val="004D00B8"/>
    <w:rsid w:val="004D04CA"/>
    <w:rsid w:val="004D0747"/>
    <w:rsid w:val="004D0AF1"/>
    <w:rsid w:val="004D0C34"/>
    <w:rsid w:val="004D0DB9"/>
    <w:rsid w:val="004D1180"/>
    <w:rsid w:val="004D1539"/>
    <w:rsid w:val="004D1696"/>
    <w:rsid w:val="004D1A9B"/>
    <w:rsid w:val="004D1B21"/>
    <w:rsid w:val="004D1D07"/>
    <w:rsid w:val="004D204C"/>
    <w:rsid w:val="004D2300"/>
    <w:rsid w:val="004D2A11"/>
    <w:rsid w:val="004D2A7D"/>
    <w:rsid w:val="004D2E91"/>
    <w:rsid w:val="004D30F3"/>
    <w:rsid w:val="004D3451"/>
    <w:rsid w:val="004D34AB"/>
    <w:rsid w:val="004D4001"/>
    <w:rsid w:val="004D47FB"/>
    <w:rsid w:val="004D4832"/>
    <w:rsid w:val="004D4B3A"/>
    <w:rsid w:val="004D4FA3"/>
    <w:rsid w:val="004D4FDB"/>
    <w:rsid w:val="004D5126"/>
    <w:rsid w:val="004D53B6"/>
    <w:rsid w:val="004D602A"/>
    <w:rsid w:val="004D6386"/>
    <w:rsid w:val="004D63A9"/>
    <w:rsid w:val="004D6411"/>
    <w:rsid w:val="004D6873"/>
    <w:rsid w:val="004D6EC2"/>
    <w:rsid w:val="004D7270"/>
    <w:rsid w:val="004D7536"/>
    <w:rsid w:val="004D7DEA"/>
    <w:rsid w:val="004E0737"/>
    <w:rsid w:val="004E1187"/>
    <w:rsid w:val="004E11A0"/>
    <w:rsid w:val="004E1F35"/>
    <w:rsid w:val="004E2123"/>
    <w:rsid w:val="004E2A9A"/>
    <w:rsid w:val="004E2C8B"/>
    <w:rsid w:val="004E2D3B"/>
    <w:rsid w:val="004E2DD0"/>
    <w:rsid w:val="004E3369"/>
    <w:rsid w:val="004E3435"/>
    <w:rsid w:val="004E34DC"/>
    <w:rsid w:val="004E37ED"/>
    <w:rsid w:val="004E39BA"/>
    <w:rsid w:val="004E4127"/>
    <w:rsid w:val="004E465B"/>
    <w:rsid w:val="004E4DE3"/>
    <w:rsid w:val="004E56F5"/>
    <w:rsid w:val="004E58B1"/>
    <w:rsid w:val="004E6526"/>
    <w:rsid w:val="004E65AA"/>
    <w:rsid w:val="004E716B"/>
    <w:rsid w:val="004E76E6"/>
    <w:rsid w:val="004E79B8"/>
    <w:rsid w:val="004F0303"/>
    <w:rsid w:val="004F0E05"/>
    <w:rsid w:val="004F12A9"/>
    <w:rsid w:val="004F1574"/>
    <w:rsid w:val="004F1F42"/>
    <w:rsid w:val="004F2148"/>
    <w:rsid w:val="004F34AF"/>
    <w:rsid w:val="004F350C"/>
    <w:rsid w:val="004F357B"/>
    <w:rsid w:val="004F3913"/>
    <w:rsid w:val="004F3AC5"/>
    <w:rsid w:val="004F3F8C"/>
    <w:rsid w:val="004F401B"/>
    <w:rsid w:val="004F409E"/>
    <w:rsid w:val="004F4179"/>
    <w:rsid w:val="004F4CD6"/>
    <w:rsid w:val="004F4D68"/>
    <w:rsid w:val="004F4EEE"/>
    <w:rsid w:val="004F57F6"/>
    <w:rsid w:val="004F5D39"/>
    <w:rsid w:val="004F5FC7"/>
    <w:rsid w:val="004F681C"/>
    <w:rsid w:val="004F686A"/>
    <w:rsid w:val="004F6A97"/>
    <w:rsid w:val="004F6B0A"/>
    <w:rsid w:val="004F6B99"/>
    <w:rsid w:val="004F6BF6"/>
    <w:rsid w:val="004F6FB9"/>
    <w:rsid w:val="004F7185"/>
    <w:rsid w:val="004F742C"/>
    <w:rsid w:val="004F77BC"/>
    <w:rsid w:val="004F7D6E"/>
    <w:rsid w:val="005005A0"/>
    <w:rsid w:val="0050099B"/>
    <w:rsid w:val="00500EC0"/>
    <w:rsid w:val="00501A00"/>
    <w:rsid w:val="00502909"/>
    <w:rsid w:val="00502DC2"/>
    <w:rsid w:val="005030EC"/>
    <w:rsid w:val="00503B75"/>
    <w:rsid w:val="0050479A"/>
    <w:rsid w:val="00504CF3"/>
    <w:rsid w:val="0050524D"/>
    <w:rsid w:val="005054C3"/>
    <w:rsid w:val="00505808"/>
    <w:rsid w:val="0050584B"/>
    <w:rsid w:val="00505A77"/>
    <w:rsid w:val="00505E80"/>
    <w:rsid w:val="005062B4"/>
    <w:rsid w:val="00506693"/>
    <w:rsid w:val="00506940"/>
    <w:rsid w:val="00506BCA"/>
    <w:rsid w:val="00506D03"/>
    <w:rsid w:val="0050741A"/>
    <w:rsid w:val="005074F3"/>
    <w:rsid w:val="00507F04"/>
    <w:rsid w:val="005108AF"/>
    <w:rsid w:val="005108FB"/>
    <w:rsid w:val="00510D5A"/>
    <w:rsid w:val="00510DC7"/>
    <w:rsid w:val="005110EE"/>
    <w:rsid w:val="00511408"/>
    <w:rsid w:val="005117C4"/>
    <w:rsid w:val="0051208E"/>
    <w:rsid w:val="00512296"/>
    <w:rsid w:val="005127F4"/>
    <w:rsid w:val="00513266"/>
    <w:rsid w:val="00513840"/>
    <w:rsid w:val="005138E0"/>
    <w:rsid w:val="00513A09"/>
    <w:rsid w:val="00513A57"/>
    <w:rsid w:val="0051402B"/>
    <w:rsid w:val="00514164"/>
    <w:rsid w:val="0051486C"/>
    <w:rsid w:val="005148FC"/>
    <w:rsid w:val="005151FD"/>
    <w:rsid w:val="00515747"/>
    <w:rsid w:val="00515920"/>
    <w:rsid w:val="00515966"/>
    <w:rsid w:val="00516007"/>
    <w:rsid w:val="0051608E"/>
    <w:rsid w:val="0051626F"/>
    <w:rsid w:val="00516359"/>
    <w:rsid w:val="005163E7"/>
    <w:rsid w:val="00516E4F"/>
    <w:rsid w:val="005170E1"/>
    <w:rsid w:val="00517125"/>
    <w:rsid w:val="005179F6"/>
    <w:rsid w:val="00517A5B"/>
    <w:rsid w:val="00517C09"/>
    <w:rsid w:val="005202B7"/>
    <w:rsid w:val="00520614"/>
    <w:rsid w:val="00520772"/>
    <w:rsid w:val="00520998"/>
    <w:rsid w:val="005210D7"/>
    <w:rsid w:val="005212D7"/>
    <w:rsid w:val="0052156A"/>
    <w:rsid w:val="0052209F"/>
    <w:rsid w:val="005227B6"/>
    <w:rsid w:val="005227C1"/>
    <w:rsid w:val="0052299A"/>
    <w:rsid w:val="00522CC2"/>
    <w:rsid w:val="00522FAD"/>
    <w:rsid w:val="0052330D"/>
    <w:rsid w:val="005234A3"/>
    <w:rsid w:val="00523DBB"/>
    <w:rsid w:val="00523E3B"/>
    <w:rsid w:val="00524974"/>
    <w:rsid w:val="00524D4B"/>
    <w:rsid w:val="0052526C"/>
    <w:rsid w:val="0052530D"/>
    <w:rsid w:val="00525BAE"/>
    <w:rsid w:val="00526531"/>
    <w:rsid w:val="00526CF7"/>
    <w:rsid w:val="0052727D"/>
    <w:rsid w:val="0052765A"/>
    <w:rsid w:val="005279E9"/>
    <w:rsid w:val="00527C59"/>
    <w:rsid w:val="005304A5"/>
    <w:rsid w:val="005309F7"/>
    <w:rsid w:val="00530B4B"/>
    <w:rsid w:val="00530BB7"/>
    <w:rsid w:val="00530E47"/>
    <w:rsid w:val="00531C9B"/>
    <w:rsid w:val="00532273"/>
    <w:rsid w:val="00533000"/>
    <w:rsid w:val="00533CDB"/>
    <w:rsid w:val="005343EC"/>
    <w:rsid w:val="00534588"/>
    <w:rsid w:val="00534BEF"/>
    <w:rsid w:val="00534D96"/>
    <w:rsid w:val="0053501E"/>
    <w:rsid w:val="00535156"/>
    <w:rsid w:val="005357DD"/>
    <w:rsid w:val="0053587E"/>
    <w:rsid w:val="00535BE2"/>
    <w:rsid w:val="00535D48"/>
    <w:rsid w:val="005368CC"/>
    <w:rsid w:val="00536971"/>
    <w:rsid w:val="005369D6"/>
    <w:rsid w:val="00536E1B"/>
    <w:rsid w:val="005372F2"/>
    <w:rsid w:val="00537612"/>
    <w:rsid w:val="00537F4A"/>
    <w:rsid w:val="005403A1"/>
    <w:rsid w:val="00540521"/>
    <w:rsid w:val="00540739"/>
    <w:rsid w:val="005409BE"/>
    <w:rsid w:val="00540AC8"/>
    <w:rsid w:val="00540C99"/>
    <w:rsid w:val="00540D4D"/>
    <w:rsid w:val="0054107B"/>
    <w:rsid w:val="005411F7"/>
    <w:rsid w:val="005413CB"/>
    <w:rsid w:val="00541C2D"/>
    <w:rsid w:val="00542256"/>
    <w:rsid w:val="005422B5"/>
    <w:rsid w:val="005424C0"/>
    <w:rsid w:val="00542754"/>
    <w:rsid w:val="00543262"/>
    <w:rsid w:val="0054328D"/>
    <w:rsid w:val="005439AC"/>
    <w:rsid w:val="005439E3"/>
    <w:rsid w:val="00543DBC"/>
    <w:rsid w:val="0054560C"/>
    <w:rsid w:val="0054566D"/>
    <w:rsid w:val="00545707"/>
    <w:rsid w:val="00545823"/>
    <w:rsid w:val="0054583C"/>
    <w:rsid w:val="00545EDE"/>
    <w:rsid w:val="00546054"/>
    <w:rsid w:val="00546109"/>
    <w:rsid w:val="00546AB5"/>
    <w:rsid w:val="00546DA8"/>
    <w:rsid w:val="00547637"/>
    <w:rsid w:val="00547E33"/>
    <w:rsid w:val="00547FE1"/>
    <w:rsid w:val="0055011B"/>
    <w:rsid w:val="005508F1"/>
    <w:rsid w:val="00550AA8"/>
    <w:rsid w:val="00550AC0"/>
    <w:rsid w:val="00550B1F"/>
    <w:rsid w:val="00550C93"/>
    <w:rsid w:val="0055151C"/>
    <w:rsid w:val="00551CD1"/>
    <w:rsid w:val="00551EE5"/>
    <w:rsid w:val="00552021"/>
    <w:rsid w:val="0055220D"/>
    <w:rsid w:val="005522F8"/>
    <w:rsid w:val="005522FD"/>
    <w:rsid w:val="00552BDA"/>
    <w:rsid w:val="0055309D"/>
    <w:rsid w:val="00553609"/>
    <w:rsid w:val="0055371F"/>
    <w:rsid w:val="00553D84"/>
    <w:rsid w:val="005540A8"/>
    <w:rsid w:val="005541B3"/>
    <w:rsid w:val="00554B74"/>
    <w:rsid w:val="00554C69"/>
    <w:rsid w:val="0055516E"/>
    <w:rsid w:val="00555502"/>
    <w:rsid w:val="00556267"/>
    <w:rsid w:val="00556311"/>
    <w:rsid w:val="00556C85"/>
    <w:rsid w:val="00556D8C"/>
    <w:rsid w:val="00557061"/>
    <w:rsid w:val="00557069"/>
    <w:rsid w:val="005575A1"/>
    <w:rsid w:val="0055780C"/>
    <w:rsid w:val="00557A32"/>
    <w:rsid w:val="00557F7E"/>
    <w:rsid w:val="0056034F"/>
    <w:rsid w:val="00561A4A"/>
    <w:rsid w:val="00561C4A"/>
    <w:rsid w:val="00561E9A"/>
    <w:rsid w:val="00562AFC"/>
    <w:rsid w:val="00562D30"/>
    <w:rsid w:val="00563911"/>
    <w:rsid w:val="005642B7"/>
    <w:rsid w:val="00564609"/>
    <w:rsid w:val="005647D8"/>
    <w:rsid w:val="00564BCF"/>
    <w:rsid w:val="00564F02"/>
    <w:rsid w:val="0056593F"/>
    <w:rsid w:val="00565D32"/>
    <w:rsid w:val="00565D7A"/>
    <w:rsid w:val="005660E4"/>
    <w:rsid w:val="00566715"/>
    <w:rsid w:val="00566CEE"/>
    <w:rsid w:val="005675C6"/>
    <w:rsid w:val="00567624"/>
    <w:rsid w:val="0056766B"/>
    <w:rsid w:val="005676D9"/>
    <w:rsid w:val="00567802"/>
    <w:rsid w:val="00567BD9"/>
    <w:rsid w:val="00567F0D"/>
    <w:rsid w:val="00567FBD"/>
    <w:rsid w:val="005709D9"/>
    <w:rsid w:val="00570A25"/>
    <w:rsid w:val="00570A35"/>
    <w:rsid w:val="00570BEA"/>
    <w:rsid w:val="00570D82"/>
    <w:rsid w:val="00570F6B"/>
    <w:rsid w:val="00571812"/>
    <w:rsid w:val="0057198A"/>
    <w:rsid w:val="005720B6"/>
    <w:rsid w:val="00572135"/>
    <w:rsid w:val="0057224A"/>
    <w:rsid w:val="0057227F"/>
    <w:rsid w:val="0057230A"/>
    <w:rsid w:val="005728DA"/>
    <w:rsid w:val="00572D59"/>
    <w:rsid w:val="005731FD"/>
    <w:rsid w:val="005738FF"/>
    <w:rsid w:val="005739D9"/>
    <w:rsid w:val="00573A8A"/>
    <w:rsid w:val="0057453C"/>
    <w:rsid w:val="005745D3"/>
    <w:rsid w:val="005746A3"/>
    <w:rsid w:val="0057476D"/>
    <w:rsid w:val="00574933"/>
    <w:rsid w:val="00574AB3"/>
    <w:rsid w:val="00574C20"/>
    <w:rsid w:val="00574CD8"/>
    <w:rsid w:val="0057510C"/>
    <w:rsid w:val="00575153"/>
    <w:rsid w:val="0057587B"/>
    <w:rsid w:val="00575B0E"/>
    <w:rsid w:val="00575E91"/>
    <w:rsid w:val="00575EB3"/>
    <w:rsid w:val="0057652A"/>
    <w:rsid w:val="005767EA"/>
    <w:rsid w:val="00576902"/>
    <w:rsid w:val="005775E4"/>
    <w:rsid w:val="00577EDD"/>
    <w:rsid w:val="00580357"/>
    <w:rsid w:val="00580381"/>
    <w:rsid w:val="00580580"/>
    <w:rsid w:val="005805C9"/>
    <w:rsid w:val="005811FF"/>
    <w:rsid w:val="0058189D"/>
    <w:rsid w:val="00581AE0"/>
    <w:rsid w:val="00581D27"/>
    <w:rsid w:val="00582139"/>
    <w:rsid w:val="00582993"/>
    <w:rsid w:val="00582C71"/>
    <w:rsid w:val="00583307"/>
    <w:rsid w:val="005844CB"/>
    <w:rsid w:val="00584527"/>
    <w:rsid w:val="00585418"/>
    <w:rsid w:val="0058590A"/>
    <w:rsid w:val="00585CCD"/>
    <w:rsid w:val="00585FCA"/>
    <w:rsid w:val="00586866"/>
    <w:rsid w:val="0058690A"/>
    <w:rsid w:val="00587020"/>
    <w:rsid w:val="0058708E"/>
    <w:rsid w:val="0058736A"/>
    <w:rsid w:val="00587606"/>
    <w:rsid w:val="00587A06"/>
    <w:rsid w:val="00587D6D"/>
    <w:rsid w:val="00587EF5"/>
    <w:rsid w:val="00590079"/>
    <w:rsid w:val="005902EB"/>
    <w:rsid w:val="005903FA"/>
    <w:rsid w:val="005905B7"/>
    <w:rsid w:val="005908EB"/>
    <w:rsid w:val="00591150"/>
    <w:rsid w:val="005917B0"/>
    <w:rsid w:val="0059181E"/>
    <w:rsid w:val="00591853"/>
    <w:rsid w:val="00591860"/>
    <w:rsid w:val="00591A2A"/>
    <w:rsid w:val="00591B42"/>
    <w:rsid w:val="0059205F"/>
    <w:rsid w:val="005928EF"/>
    <w:rsid w:val="005934F9"/>
    <w:rsid w:val="00593582"/>
    <w:rsid w:val="00593DD6"/>
    <w:rsid w:val="00593F90"/>
    <w:rsid w:val="005941F3"/>
    <w:rsid w:val="005946F0"/>
    <w:rsid w:val="00594BFD"/>
    <w:rsid w:val="00594FFF"/>
    <w:rsid w:val="005956B6"/>
    <w:rsid w:val="00595D6B"/>
    <w:rsid w:val="00596172"/>
    <w:rsid w:val="00596562"/>
    <w:rsid w:val="0059657E"/>
    <w:rsid w:val="005965DE"/>
    <w:rsid w:val="00597150"/>
    <w:rsid w:val="005977C2"/>
    <w:rsid w:val="00597BEA"/>
    <w:rsid w:val="00597CAD"/>
    <w:rsid w:val="005A0639"/>
    <w:rsid w:val="005A0A55"/>
    <w:rsid w:val="005A14BE"/>
    <w:rsid w:val="005A16B3"/>
    <w:rsid w:val="005A1BAF"/>
    <w:rsid w:val="005A2379"/>
    <w:rsid w:val="005A28AE"/>
    <w:rsid w:val="005A3057"/>
    <w:rsid w:val="005A3633"/>
    <w:rsid w:val="005A3890"/>
    <w:rsid w:val="005A39D3"/>
    <w:rsid w:val="005A3A47"/>
    <w:rsid w:val="005A3C1D"/>
    <w:rsid w:val="005A3DB3"/>
    <w:rsid w:val="005A4973"/>
    <w:rsid w:val="005A4B58"/>
    <w:rsid w:val="005A4B79"/>
    <w:rsid w:val="005A4E4F"/>
    <w:rsid w:val="005A4EFB"/>
    <w:rsid w:val="005A5476"/>
    <w:rsid w:val="005A5831"/>
    <w:rsid w:val="005A5B52"/>
    <w:rsid w:val="005A5F3D"/>
    <w:rsid w:val="005A61C2"/>
    <w:rsid w:val="005A66F5"/>
    <w:rsid w:val="005A6812"/>
    <w:rsid w:val="005A6AC1"/>
    <w:rsid w:val="005A6AE1"/>
    <w:rsid w:val="005A6B29"/>
    <w:rsid w:val="005A6D8E"/>
    <w:rsid w:val="005A74F7"/>
    <w:rsid w:val="005A77CA"/>
    <w:rsid w:val="005A7AE7"/>
    <w:rsid w:val="005B05DD"/>
    <w:rsid w:val="005B08C1"/>
    <w:rsid w:val="005B0F29"/>
    <w:rsid w:val="005B1181"/>
    <w:rsid w:val="005B11EF"/>
    <w:rsid w:val="005B1BEC"/>
    <w:rsid w:val="005B1E77"/>
    <w:rsid w:val="005B20BE"/>
    <w:rsid w:val="005B230C"/>
    <w:rsid w:val="005B2E1E"/>
    <w:rsid w:val="005B327E"/>
    <w:rsid w:val="005B336F"/>
    <w:rsid w:val="005B3679"/>
    <w:rsid w:val="005B3680"/>
    <w:rsid w:val="005B3855"/>
    <w:rsid w:val="005B3CF9"/>
    <w:rsid w:val="005B3F1F"/>
    <w:rsid w:val="005B4009"/>
    <w:rsid w:val="005B4425"/>
    <w:rsid w:val="005B4573"/>
    <w:rsid w:val="005B46A3"/>
    <w:rsid w:val="005B52D9"/>
    <w:rsid w:val="005B564A"/>
    <w:rsid w:val="005B5890"/>
    <w:rsid w:val="005B5C53"/>
    <w:rsid w:val="005B5D12"/>
    <w:rsid w:val="005B60FB"/>
    <w:rsid w:val="005B6157"/>
    <w:rsid w:val="005B6905"/>
    <w:rsid w:val="005B76E6"/>
    <w:rsid w:val="005B78A6"/>
    <w:rsid w:val="005B7E90"/>
    <w:rsid w:val="005B7EEA"/>
    <w:rsid w:val="005C0B12"/>
    <w:rsid w:val="005C0BF2"/>
    <w:rsid w:val="005C11C7"/>
    <w:rsid w:val="005C1729"/>
    <w:rsid w:val="005C1D94"/>
    <w:rsid w:val="005C1F6D"/>
    <w:rsid w:val="005C1F9A"/>
    <w:rsid w:val="005C2064"/>
    <w:rsid w:val="005C2B4D"/>
    <w:rsid w:val="005C2E5A"/>
    <w:rsid w:val="005C32C5"/>
    <w:rsid w:val="005C35D5"/>
    <w:rsid w:val="005C383D"/>
    <w:rsid w:val="005C3F1E"/>
    <w:rsid w:val="005C3FDE"/>
    <w:rsid w:val="005C4267"/>
    <w:rsid w:val="005C433C"/>
    <w:rsid w:val="005C4503"/>
    <w:rsid w:val="005C4A47"/>
    <w:rsid w:val="005C54AE"/>
    <w:rsid w:val="005C5711"/>
    <w:rsid w:val="005C598D"/>
    <w:rsid w:val="005C5A57"/>
    <w:rsid w:val="005C5BAA"/>
    <w:rsid w:val="005C628E"/>
    <w:rsid w:val="005C6364"/>
    <w:rsid w:val="005C64CD"/>
    <w:rsid w:val="005C650E"/>
    <w:rsid w:val="005C656A"/>
    <w:rsid w:val="005C6A21"/>
    <w:rsid w:val="005C7929"/>
    <w:rsid w:val="005D0170"/>
    <w:rsid w:val="005D0C85"/>
    <w:rsid w:val="005D0D06"/>
    <w:rsid w:val="005D1121"/>
    <w:rsid w:val="005D172A"/>
    <w:rsid w:val="005D18B4"/>
    <w:rsid w:val="005D1F12"/>
    <w:rsid w:val="005D20B2"/>
    <w:rsid w:val="005D20F1"/>
    <w:rsid w:val="005D2450"/>
    <w:rsid w:val="005D26E0"/>
    <w:rsid w:val="005D28A7"/>
    <w:rsid w:val="005D2AF0"/>
    <w:rsid w:val="005D2FEC"/>
    <w:rsid w:val="005D306D"/>
    <w:rsid w:val="005D3503"/>
    <w:rsid w:val="005D358A"/>
    <w:rsid w:val="005D3E0E"/>
    <w:rsid w:val="005D40F5"/>
    <w:rsid w:val="005D43A7"/>
    <w:rsid w:val="005D491B"/>
    <w:rsid w:val="005D4AC0"/>
    <w:rsid w:val="005D4E57"/>
    <w:rsid w:val="005D517C"/>
    <w:rsid w:val="005D53DD"/>
    <w:rsid w:val="005D564D"/>
    <w:rsid w:val="005D5FDD"/>
    <w:rsid w:val="005D5FE3"/>
    <w:rsid w:val="005D6402"/>
    <w:rsid w:val="005D6920"/>
    <w:rsid w:val="005D693E"/>
    <w:rsid w:val="005D6DE8"/>
    <w:rsid w:val="005D7056"/>
    <w:rsid w:val="005D763F"/>
    <w:rsid w:val="005D78C6"/>
    <w:rsid w:val="005D7B1F"/>
    <w:rsid w:val="005D7DDA"/>
    <w:rsid w:val="005D7EF9"/>
    <w:rsid w:val="005D7FA0"/>
    <w:rsid w:val="005E026C"/>
    <w:rsid w:val="005E049E"/>
    <w:rsid w:val="005E0704"/>
    <w:rsid w:val="005E0E9E"/>
    <w:rsid w:val="005E1066"/>
    <w:rsid w:val="005E11DB"/>
    <w:rsid w:val="005E1527"/>
    <w:rsid w:val="005E1E04"/>
    <w:rsid w:val="005E1EBD"/>
    <w:rsid w:val="005E2107"/>
    <w:rsid w:val="005E23B2"/>
    <w:rsid w:val="005E2493"/>
    <w:rsid w:val="005E29F9"/>
    <w:rsid w:val="005E2AF7"/>
    <w:rsid w:val="005E2B33"/>
    <w:rsid w:val="005E2BA4"/>
    <w:rsid w:val="005E2EA7"/>
    <w:rsid w:val="005E3AB5"/>
    <w:rsid w:val="005E3C2F"/>
    <w:rsid w:val="005E4399"/>
    <w:rsid w:val="005E52D6"/>
    <w:rsid w:val="005E5ADB"/>
    <w:rsid w:val="005E5BDC"/>
    <w:rsid w:val="005E6269"/>
    <w:rsid w:val="005E6BCA"/>
    <w:rsid w:val="005E71F5"/>
    <w:rsid w:val="005E7283"/>
    <w:rsid w:val="005E72A2"/>
    <w:rsid w:val="005E74E5"/>
    <w:rsid w:val="005E7539"/>
    <w:rsid w:val="005E7C5D"/>
    <w:rsid w:val="005E7D99"/>
    <w:rsid w:val="005E7FF3"/>
    <w:rsid w:val="005F0110"/>
    <w:rsid w:val="005F0F33"/>
    <w:rsid w:val="005F0FA5"/>
    <w:rsid w:val="005F1021"/>
    <w:rsid w:val="005F1F4B"/>
    <w:rsid w:val="005F1FC1"/>
    <w:rsid w:val="005F299F"/>
    <w:rsid w:val="005F2C5A"/>
    <w:rsid w:val="005F2E5E"/>
    <w:rsid w:val="005F30EB"/>
    <w:rsid w:val="005F3448"/>
    <w:rsid w:val="005F36C2"/>
    <w:rsid w:val="005F3910"/>
    <w:rsid w:val="005F3BD8"/>
    <w:rsid w:val="005F3E2D"/>
    <w:rsid w:val="005F3FBE"/>
    <w:rsid w:val="005F438B"/>
    <w:rsid w:val="005F45BC"/>
    <w:rsid w:val="005F4660"/>
    <w:rsid w:val="005F4EF7"/>
    <w:rsid w:val="005F50FE"/>
    <w:rsid w:val="005F51B7"/>
    <w:rsid w:val="005F5D91"/>
    <w:rsid w:val="005F6371"/>
    <w:rsid w:val="005F65A7"/>
    <w:rsid w:val="005F6779"/>
    <w:rsid w:val="005F6B1B"/>
    <w:rsid w:val="005F6DBA"/>
    <w:rsid w:val="005F7314"/>
    <w:rsid w:val="005F7633"/>
    <w:rsid w:val="005F7A6C"/>
    <w:rsid w:val="005F7F08"/>
    <w:rsid w:val="00600635"/>
    <w:rsid w:val="00600FFC"/>
    <w:rsid w:val="0060193F"/>
    <w:rsid w:val="00601FC6"/>
    <w:rsid w:val="00602963"/>
    <w:rsid w:val="006029C7"/>
    <w:rsid w:val="00602A45"/>
    <w:rsid w:val="00602B18"/>
    <w:rsid w:val="00602DB9"/>
    <w:rsid w:val="00602E94"/>
    <w:rsid w:val="00602FB5"/>
    <w:rsid w:val="00603848"/>
    <w:rsid w:val="00603DCD"/>
    <w:rsid w:val="00603EDC"/>
    <w:rsid w:val="00603FC2"/>
    <w:rsid w:val="00604004"/>
    <w:rsid w:val="00604591"/>
    <w:rsid w:val="0060479B"/>
    <w:rsid w:val="00604ACB"/>
    <w:rsid w:val="00604FF9"/>
    <w:rsid w:val="006055DF"/>
    <w:rsid w:val="00605A8A"/>
    <w:rsid w:val="00605A9D"/>
    <w:rsid w:val="00605CBC"/>
    <w:rsid w:val="00605E81"/>
    <w:rsid w:val="00606009"/>
    <w:rsid w:val="0060609D"/>
    <w:rsid w:val="006061C5"/>
    <w:rsid w:val="0060631D"/>
    <w:rsid w:val="00606809"/>
    <w:rsid w:val="00606FBA"/>
    <w:rsid w:val="0060704D"/>
    <w:rsid w:val="006070A0"/>
    <w:rsid w:val="006074DC"/>
    <w:rsid w:val="00607A08"/>
    <w:rsid w:val="00607CA6"/>
    <w:rsid w:val="006102EF"/>
    <w:rsid w:val="006105BA"/>
    <w:rsid w:val="00610ED2"/>
    <w:rsid w:val="00611B37"/>
    <w:rsid w:val="006123E9"/>
    <w:rsid w:val="00612C8A"/>
    <w:rsid w:val="00613470"/>
    <w:rsid w:val="00613FFB"/>
    <w:rsid w:val="006140A7"/>
    <w:rsid w:val="0061410B"/>
    <w:rsid w:val="00614648"/>
    <w:rsid w:val="00614848"/>
    <w:rsid w:val="0061489A"/>
    <w:rsid w:val="006148F0"/>
    <w:rsid w:val="00614EFE"/>
    <w:rsid w:val="006150C7"/>
    <w:rsid w:val="00615B85"/>
    <w:rsid w:val="00615D68"/>
    <w:rsid w:val="006174B3"/>
    <w:rsid w:val="00617FF4"/>
    <w:rsid w:val="00620687"/>
    <w:rsid w:val="00620AA9"/>
    <w:rsid w:val="00620E1D"/>
    <w:rsid w:val="0062106A"/>
    <w:rsid w:val="0062114D"/>
    <w:rsid w:val="006211C3"/>
    <w:rsid w:val="00621221"/>
    <w:rsid w:val="00621240"/>
    <w:rsid w:val="0062138F"/>
    <w:rsid w:val="006213FF"/>
    <w:rsid w:val="00621568"/>
    <w:rsid w:val="00621F15"/>
    <w:rsid w:val="0062254D"/>
    <w:rsid w:val="0062259A"/>
    <w:rsid w:val="00623616"/>
    <w:rsid w:val="00623840"/>
    <w:rsid w:val="0062384B"/>
    <w:rsid w:val="00623BE4"/>
    <w:rsid w:val="00623CAF"/>
    <w:rsid w:val="00624592"/>
    <w:rsid w:val="006246B4"/>
    <w:rsid w:val="00624AA7"/>
    <w:rsid w:val="00624B90"/>
    <w:rsid w:val="00624C64"/>
    <w:rsid w:val="0062545D"/>
    <w:rsid w:val="00625744"/>
    <w:rsid w:val="00625875"/>
    <w:rsid w:val="00625892"/>
    <w:rsid w:val="006259A9"/>
    <w:rsid w:val="00625EB1"/>
    <w:rsid w:val="00626200"/>
    <w:rsid w:val="00626D3C"/>
    <w:rsid w:val="00626EB1"/>
    <w:rsid w:val="006275E2"/>
    <w:rsid w:val="0062793C"/>
    <w:rsid w:val="00627A08"/>
    <w:rsid w:val="006301E7"/>
    <w:rsid w:val="00630A06"/>
    <w:rsid w:val="00631999"/>
    <w:rsid w:val="0063272B"/>
    <w:rsid w:val="00632945"/>
    <w:rsid w:val="00632B04"/>
    <w:rsid w:val="006334B0"/>
    <w:rsid w:val="00633AF3"/>
    <w:rsid w:val="00633E6A"/>
    <w:rsid w:val="006340FD"/>
    <w:rsid w:val="00634B12"/>
    <w:rsid w:val="00634DAF"/>
    <w:rsid w:val="00635A5F"/>
    <w:rsid w:val="00635E59"/>
    <w:rsid w:val="00635F31"/>
    <w:rsid w:val="0063690B"/>
    <w:rsid w:val="00636B2B"/>
    <w:rsid w:val="00636E3F"/>
    <w:rsid w:val="00637220"/>
    <w:rsid w:val="0063764C"/>
    <w:rsid w:val="006400D3"/>
    <w:rsid w:val="006402CC"/>
    <w:rsid w:val="00640825"/>
    <w:rsid w:val="00640B45"/>
    <w:rsid w:val="00640DB3"/>
    <w:rsid w:val="00640DF6"/>
    <w:rsid w:val="00641054"/>
    <w:rsid w:val="00641590"/>
    <w:rsid w:val="006419B5"/>
    <w:rsid w:val="00641B71"/>
    <w:rsid w:val="00642086"/>
    <w:rsid w:val="0064220F"/>
    <w:rsid w:val="00642795"/>
    <w:rsid w:val="00642805"/>
    <w:rsid w:val="00642938"/>
    <w:rsid w:val="00642BD4"/>
    <w:rsid w:val="00642D7C"/>
    <w:rsid w:val="0064338F"/>
    <w:rsid w:val="00643543"/>
    <w:rsid w:val="006435CD"/>
    <w:rsid w:val="00643B59"/>
    <w:rsid w:val="006445C1"/>
    <w:rsid w:val="00644B7C"/>
    <w:rsid w:val="00644B92"/>
    <w:rsid w:val="006453D2"/>
    <w:rsid w:val="00645A90"/>
    <w:rsid w:val="00645FC2"/>
    <w:rsid w:val="00646308"/>
    <w:rsid w:val="006463FE"/>
    <w:rsid w:val="00646935"/>
    <w:rsid w:val="00646A1B"/>
    <w:rsid w:val="00646C33"/>
    <w:rsid w:val="00646CEA"/>
    <w:rsid w:val="00646F1F"/>
    <w:rsid w:val="0064707B"/>
    <w:rsid w:val="006478B3"/>
    <w:rsid w:val="00647BD1"/>
    <w:rsid w:val="00647F95"/>
    <w:rsid w:val="00647FC9"/>
    <w:rsid w:val="006502DB"/>
    <w:rsid w:val="00650E85"/>
    <w:rsid w:val="006515DA"/>
    <w:rsid w:val="006519B4"/>
    <w:rsid w:val="0065285C"/>
    <w:rsid w:val="0065287C"/>
    <w:rsid w:val="006528FC"/>
    <w:rsid w:val="00652C2E"/>
    <w:rsid w:val="00652E70"/>
    <w:rsid w:val="00652EF7"/>
    <w:rsid w:val="006534AA"/>
    <w:rsid w:val="00653786"/>
    <w:rsid w:val="00654320"/>
    <w:rsid w:val="00654D1B"/>
    <w:rsid w:val="006553F0"/>
    <w:rsid w:val="00655A69"/>
    <w:rsid w:val="00655D8B"/>
    <w:rsid w:val="00655E2D"/>
    <w:rsid w:val="00656308"/>
    <w:rsid w:val="0065663F"/>
    <w:rsid w:val="00656924"/>
    <w:rsid w:val="00656CD0"/>
    <w:rsid w:val="00656FA3"/>
    <w:rsid w:val="0065702D"/>
    <w:rsid w:val="00657443"/>
    <w:rsid w:val="00657523"/>
    <w:rsid w:val="00657919"/>
    <w:rsid w:val="00657C1B"/>
    <w:rsid w:val="00657CB3"/>
    <w:rsid w:val="00657D0C"/>
    <w:rsid w:val="00657FAB"/>
    <w:rsid w:val="006606A2"/>
    <w:rsid w:val="006607E8"/>
    <w:rsid w:val="00660D55"/>
    <w:rsid w:val="0066109C"/>
    <w:rsid w:val="006614BA"/>
    <w:rsid w:val="0066151D"/>
    <w:rsid w:val="00661A79"/>
    <w:rsid w:val="00662BB5"/>
    <w:rsid w:val="006634E5"/>
    <w:rsid w:val="00663680"/>
    <w:rsid w:val="0066376A"/>
    <w:rsid w:val="00664377"/>
    <w:rsid w:val="0066482C"/>
    <w:rsid w:val="006648C6"/>
    <w:rsid w:val="00664B7C"/>
    <w:rsid w:val="00664BCF"/>
    <w:rsid w:val="00665297"/>
    <w:rsid w:val="00666C1F"/>
    <w:rsid w:val="00666FA0"/>
    <w:rsid w:val="0066760D"/>
    <w:rsid w:val="006679FC"/>
    <w:rsid w:val="00670378"/>
    <w:rsid w:val="00670E91"/>
    <w:rsid w:val="0067132F"/>
    <w:rsid w:val="0067208D"/>
    <w:rsid w:val="00672A13"/>
    <w:rsid w:val="00673132"/>
    <w:rsid w:val="006733CA"/>
    <w:rsid w:val="00673BBB"/>
    <w:rsid w:val="00673C46"/>
    <w:rsid w:val="006745C4"/>
    <w:rsid w:val="00674806"/>
    <w:rsid w:val="006749C1"/>
    <w:rsid w:val="006750E4"/>
    <w:rsid w:val="00675158"/>
    <w:rsid w:val="00675506"/>
    <w:rsid w:val="00675E02"/>
    <w:rsid w:val="006762A8"/>
    <w:rsid w:val="00676A32"/>
    <w:rsid w:val="00676F3C"/>
    <w:rsid w:val="006775DC"/>
    <w:rsid w:val="00677F82"/>
    <w:rsid w:val="006803AA"/>
    <w:rsid w:val="0068077C"/>
    <w:rsid w:val="00680B1F"/>
    <w:rsid w:val="00680B91"/>
    <w:rsid w:val="00680DBB"/>
    <w:rsid w:val="006816D8"/>
    <w:rsid w:val="00681ACC"/>
    <w:rsid w:val="00681C5F"/>
    <w:rsid w:val="00682871"/>
    <w:rsid w:val="00682E20"/>
    <w:rsid w:val="0068333A"/>
    <w:rsid w:val="006834D2"/>
    <w:rsid w:val="00683F6B"/>
    <w:rsid w:val="006841B8"/>
    <w:rsid w:val="00684779"/>
    <w:rsid w:val="0068491C"/>
    <w:rsid w:val="00684AD0"/>
    <w:rsid w:val="00684FCB"/>
    <w:rsid w:val="00685029"/>
    <w:rsid w:val="00685767"/>
    <w:rsid w:val="00685AD2"/>
    <w:rsid w:val="00686320"/>
    <w:rsid w:val="00686384"/>
    <w:rsid w:val="006866EF"/>
    <w:rsid w:val="0068681B"/>
    <w:rsid w:val="00686843"/>
    <w:rsid w:val="006869D9"/>
    <w:rsid w:val="00686B53"/>
    <w:rsid w:val="00686E53"/>
    <w:rsid w:val="006873B8"/>
    <w:rsid w:val="00687899"/>
    <w:rsid w:val="00687B83"/>
    <w:rsid w:val="006902CB"/>
    <w:rsid w:val="0069088B"/>
    <w:rsid w:val="00690D69"/>
    <w:rsid w:val="00690FEA"/>
    <w:rsid w:val="00691716"/>
    <w:rsid w:val="00691B28"/>
    <w:rsid w:val="00691DC7"/>
    <w:rsid w:val="00692098"/>
    <w:rsid w:val="00692251"/>
    <w:rsid w:val="006923B1"/>
    <w:rsid w:val="006928C3"/>
    <w:rsid w:val="006946BD"/>
    <w:rsid w:val="006946EF"/>
    <w:rsid w:val="0069478D"/>
    <w:rsid w:val="006948DC"/>
    <w:rsid w:val="00694D00"/>
    <w:rsid w:val="00694E5D"/>
    <w:rsid w:val="00695A0B"/>
    <w:rsid w:val="00695ABD"/>
    <w:rsid w:val="006963EC"/>
    <w:rsid w:val="00696707"/>
    <w:rsid w:val="0069677F"/>
    <w:rsid w:val="00696B55"/>
    <w:rsid w:val="00696B90"/>
    <w:rsid w:val="00697509"/>
    <w:rsid w:val="0069780F"/>
    <w:rsid w:val="00697AF7"/>
    <w:rsid w:val="00697BC2"/>
    <w:rsid w:val="00697C2A"/>
    <w:rsid w:val="00697E3E"/>
    <w:rsid w:val="006A05DA"/>
    <w:rsid w:val="006A0BA9"/>
    <w:rsid w:val="006A0C96"/>
    <w:rsid w:val="006A0D29"/>
    <w:rsid w:val="006A1126"/>
    <w:rsid w:val="006A11A4"/>
    <w:rsid w:val="006A12C4"/>
    <w:rsid w:val="006A1343"/>
    <w:rsid w:val="006A1573"/>
    <w:rsid w:val="006A1B0D"/>
    <w:rsid w:val="006A1CF3"/>
    <w:rsid w:val="006A1EA8"/>
    <w:rsid w:val="006A24B6"/>
    <w:rsid w:val="006A2B79"/>
    <w:rsid w:val="006A2EF5"/>
    <w:rsid w:val="006A334D"/>
    <w:rsid w:val="006A341A"/>
    <w:rsid w:val="006A3AF4"/>
    <w:rsid w:val="006A411C"/>
    <w:rsid w:val="006A4154"/>
    <w:rsid w:val="006A47E9"/>
    <w:rsid w:val="006A4B6B"/>
    <w:rsid w:val="006A51B5"/>
    <w:rsid w:val="006A5E7D"/>
    <w:rsid w:val="006A6522"/>
    <w:rsid w:val="006A67CA"/>
    <w:rsid w:val="006A6D03"/>
    <w:rsid w:val="006A7412"/>
    <w:rsid w:val="006A74EA"/>
    <w:rsid w:val="006A7D8B"/>
    <w:rsid w:val="006B112E"/>
    <w:rsid w:val="006B13FD"/>
    <w:rsid w:val="006B1686"/>
    <w:rsid w:val="006B2718"/>
    <w:rsid w:val="006B2E39"/>
    <w:rsid w:val="006B33D1"/>
    <w:rsid w:val="006B357F"/>
    <w:rsid w:val="006B378B"/>
    <w:rsid w:val="006B3FB1"/>
    <w:rsid w:val="006B43A2"/>
    <w:rsid w:val="006B4689"/>
    <w:rsid w:val="006B5618"/>
    <w:rsid w:val="006B56FA"/>
    <w:rsid w:val="006B5818"/>
    <w:rsid w:val="006B5940"/>
    <w:rsid w:val="006B5983"/>
    <w:rsid w:val="006B5A09"/>
    <w:rsid w:val="006B5C7B"/>
    <w:rsid w:val="006B6667"/>
    <w:rsid w:val="006B6F8E"/>
    <w:rsid w:val="006B748C"/>
    <w:rsid w:val="006B7571"/>
    <w:rsid w:val="006B768C"/>
    <w:rsid w:val="006B7A4D"/>
    <w:rsid w:val="006C0242"/>
    <w:rsid w:val="006C095E"/>
    <w:rsid w:val="006C0C5E"/>
    <w:rsid w:val="006C0CE2"/>
    <w:rsid w:val="006C1D01"/>
    <w:rsid w:val="006C1DFF"/>
    <w:rsid w:val="006C22BF"/>
    <w:rsid w:val="006C23A9"/>
    <w:rsid w:val="006C2894"/>
    <w:rsid w:val="006C2D15"/>
    <w:rsid w:val="006C31F2"/>
    <w:rsid w:val="006C35F9"/>
    <w:rsid w:val="006C35FD"/>
    <w:rsid w:val="006C378D"/>
    <w:rsid w:val="006C3DAB"/>
    <w:rsid w:val="006C4178"/>
    <w:rsid w:val="006C439E"/>
    <w:rsid w:val="006C468B"/>
    <w:rsid w:val="006C49E5"/>
    <w:rsid w:val="006C4CCD"/>
    <w:rsid w:val="006C5039"/>
    <w:rsid w:val="006C556B"/>
    <w:rsid w:val="006C5E27"/>
    <w:rsid w:val="006C5E62"/>
    <w:rsid w:val="006C61D3"/>
    <w:rsid w:val="006C702A"/>
    <w:rsid w:val="006C704A"/>
    <w:rsid w:val="006C7388"/>
    <w:rsid w:val="006C7439"/>
    <w:rsid w:val="006C74C2"/>
    <w:rsid w:val="006C7B36"/>
    <w:rsid w:val="006D00DC"/>
    <w:rsid w:val="006D01A2"/>
    <w:rsid w:val="006D03E7"/>
    <w:rsid w:val="006D0B54"/>
    <w:rsid w:val="006D1371"/>
    <w:rsid w:val="006D143F"/>
    <w:rsid w:val="006D161B"/>
    <w:rsid w:val="006D181B"/>
    <w:rsid w:val="006D1F5F"/>
    <w:rsid w:val="006D2210"/>
    <w:rsid w:val="006D2235"/>
    <w:rsid w:val="006D2685"/>
    <w:rsid w:val="006D2938"/>
    <w:rsid w:val="006D295A"/>
    <w:rsid w:val="006D2CAF"/>
    <w:rsid w:val="006D3937"/>
    <w:rsid w:val="006D397F"/>
    <w:rsid w:val="006D3A36"/>
    <w:rsid w:val="006D3C43"/>
    <w:rsid w:val="006D3EAC"/>
    <w:rsid w:val="006D422D"/>
    <w:rsid w:val="006D45AB"/>
    <w:rsid w:val="006D46E9"/>
    <w:rsid w:val="006D47E2"/>
    <w:rsid w:val="006D48BF"/>
    <w:rsid w:val="006D5173"/>
    <w:rsid w:val="006D55FE"/>
    <w:rsid w:val="006D5932"/>
    <w:rsid w:val="006D5982"/>
    <w:rsid w:val="006D5D1A"/>
    <w:rsid w:val="006D630F"/>
    <w:rsid w:val="006D6956"/>
    <w:rsid w:val="006D6D00"/>
    <w:rsid w:val="006D6D52"/>
    <w:rsid w:val="006D6DE2"/>
    <w:rsid w:val="006D7666"/>
    <w:rsid w:val="006D7CB7"/>
    <w:rsid w:val="006D7CE3"/>
    <w:rsid w:val="006D7E06"/>
    <w:rsid w:val="006E02D6"/>
    <w:rsid w:val="006E078C"/>
    <w:rsid w:val="006E0E74"/>
    <w:rsid w:val="006E151A"/>
    <w:rsid w:val="006E1B0D"/>
    <w:rsid w:val="006E1F3B"/>
    <w:rsid w:val="006E2068"/>
    <w:rsid w:val="006E2B20"/>
    <w:rsid w:val="006E2CA3"/>
    <w:rsid w:val="006E3090"/>
    <w:rsid w:val="006E3395"/>
    <w:rsid w:val="006E3C88"/>
    <w:rsid w:val="006E3D3C"/>
    <w:rsid w:val="006E408B"/>
    <w:rsid w:val="006E440F"/>
    <w:rsid w:val="006E446A"/>
    <w:rsid w:val="006E4530"/>
    <w:rsid w:val="006E4677"/>
    <w:rsid w:val="006E5084"/>
    <w:rsid w:val="006E535C"/>
    <w:rsid w:val="006E55A2"/>
    <w:rsid w:val="006E5D78"/>
    <w:rsid w:val="006E5E61"/>
    <w:rsid w:val="006E61AF"/>
    <w:rsid w:val="006E67C0"/>
    <w:rsid w:val="006E6A95"/>
    <w:rsid w:val="006E6B89"/>
    <w:rsid w:val="006E6EF7"/>
    <w:rsid w:val="006E6F8A"/>
    <w:rsid w:val="006E7BA7"/>
    <w:rsid w:val="006E7BD3"/>
    <w:rsid w:val="006F07B6"/>
    <w:rsid w:val="006F1349"/>
    <w:rsid w:val="006F1953"/>
    <w:rsid w:val="006F1D2A"/>
    <w:rsid w:val="006F2517"/>
    <w:rsid w:val="006F2D71"/>
    <w:rsid w:val="006F2F34"/>
    <w:rsid w:val="006F37C5"/>
    <w:rsid w:val="006F3A9B"/>
    <w:rsid w:val="006F3C47"/>
    <w:rsid w:val="006F4007"/>
    <w:rsid w:val="006F483C"/>
    <w:rsid w:val="006F4974"/>
    <w:rsid w:val="006F4B5D"/>
    <w:rsid w:val="006F4B5F"/>
    <w:rsid w:val="006F4FBF"/>
    <w:rsid w:val="006F5239"/>
    <w:rsid w:val="006F52AF"/>
    <w:rsid w:val="006F53D5"/>
    <w:rsid w:val="006F5AB3"/>
    <w:rsid w:val="006F5C95"/>
    <w:rsid w:val="006F5D59"/>
    <w:rsid w:val="006F6089"/>
    <w:rsid w:val="006F6318"/>
    <w:rsid w:val="006F6613"/>
    <w:rsid w:val="006F67C3"/>
    <w:rsid w:val="006F6F31"/>
    <w:rsid w:val="006F728D"/>
    <w:rsid w:val="006F78D7"/>
    <w:rsid w:val="006F7A8C"/>
    <w:rsid w:val="006F7D3A"/>
    <w:rsid w:val="0070071A"/>
    <w:rsid w:val="007011D1"/>
    <w:rsid w:val="0070130E"/>
    <w:rsid w:val="00701560"/>
    <w:rsid w:val="00701DDD"/>
    <w:rsid w:val="00701DFB"/>
    <w:rsid w:val="00702488"/>
    <w:rsid w:val="0070278E"/>
    <w:rsid w:val="00702A18"/>
    <w:rsid w:val="00702CF0"/>
    <w:rsid w:val="0070393B"/>
    <w:rsid w:val="00703A14"/>
    <w:rsid w:val="00703A1F"/>
    <w:rsid w:val="00703E74"/>
    <w:rsid w:val="00703FD3"/>
    <w:rsid w:val="00704D15"/>
    <w:rsid w:val="0070555B"/>
    <w:rsid w:val="007055C7"/>
    <w:rsid w:val="00705661"/>
    <w:rsid w:val="0070576E"/>
    <w:rsid w:val="00705BF8"/>
    <w:rsid w:val="007061C8"/>
    <w:rsid w:val="00706251"/>
    <w:rsid w:val="007064ED"/>
    <w:rsid w:val="0070684A"/>
    <w:rsid w:val="00707547"/>
    <w:rsid w:val="0070762E"/>
    <w:rsid w:val="00707DE8"/>
    <w:rsid w:val="00707DF5"/>
    <w:rsid w:val="0071059B"/>
    <w:rsid w:val="00711CEE"/>
    <w:rsid w:val="00711D53"/>
    <w:rsid w:val="00711F14"/>
    <w:rsid w:val="0071261B"/>
    <w:rsid w:val="00712682"/>
    <w:rsid w:val="007126FF"/>
    <w:rsid w:val="00712E8D"/>
    <w:rsid w:val="00713C08"/>
    <w:rsid w:val="00714B58"/>
    <w:rsid w:val="00714CFB"/>
    <w:rsid w:val="00714D67"/>
    <w:rsid w:val="00714F59"/>
    <w:rsid w:val="0071568F"/>
    <w:rsid w:val="007162B7"/>
    <w:rsid w:val="0071636F"/>
    <w:rsid w:val="007164B5"/>
    <w:rsid w:val="00716A46"/>
    <w:rsid w:val="00716AAA"/>
    <w:rsid w:val="00716AC8"/>
    <w:rsid w:val="00716C7A"/>
    <w:rsid w:val="00716D31"/>
    <w:rsid w:val="00717B4B"/>
    <w:rsid w:val="00717F03"/>
    <w:rsid w:val="00717F4B"/>
    <w:rsid w:val="00717F51"/>
    <w:rsid w:val="00720FED"/>
    <w:rsid w:val="00721005"/>
    <w:rsid w:val="00721831"/>
    <w:rsid w:val="00721A26"/>
    <w:rsid w:val="007221C0"/>
    <w:rsid w:val="007223A4"/>
    <w:rsid w:val="00722A24"/>
    <w:rsid w:val="00722B17"/>
    <w:rsid w:val="00722C8A"/>
    <w:rsid w:val="00722D09"/>
    <w:rsid w:val="00722F01"/>
    <w:rsid w:val="00722FB2"/>
    <w:rsid w:val="007235E0"/>
    <w:rsid w:val="00723917"/>
    <w:rsid w:val="00723D15"/>
    <w:rsid w:val="0072436A"/>
    <w:rsid w:val="00724559"/>
    <w:rsid w:val="0072459A"/>
    <w:rsid w:val="00724B5D"/>
    <w:rsid w:val="007251C0"/>
    <w:rsid w:val="007252BA"/>
    <w:rsid w:val="007253A4"/>
    <w:rsid w:val="00725870"/>
    <w:rsid w:val="00725C74"/>
    <w:rsid w:val="00725DA2"/>
    <w:rsid w:val="00726019"/>
    <w:rsid w:val="007265E5"/>
    <w:rsid w:val="00726993"/>
    <w:rsid w:val="007269F8"/>
    <w:rsid w:val="00726C1C"/>
    <w:rsid w:val="00726D21"/>
    <w:rsid w:val="00726E06"/>
    <w:rsid w:val="00727217"/>
    <w:rsid w:val="007272CD"/>
    <w:rsid w:val="0072763C"/>
    <w:rsid w:val="007279E5"/>
    <w:rsid w:val="00727A68"/>
    <w:rsid w:val="00727F24"/>
    <w:rsid w:val="00730016"/>
    <w:rsid w:val="00730151"/>
    <w:rsid w:val="00730277"/>
    <w:rsid w:val="007308DB"/>
    <w:rsid w:val="0073118D"/>
    <w:rsid w:val="007315CC"/>
    <w:rsid w:val="00731E0A"/>
    <w:rsid w:val="00731F8A"/>
    <w:rsid w:val="00732497"/>
    <w:rsid w:val="00732A51"/>
    <w:rsid w:val="007335CB"/>
    <w:rsid w:val="0073396D"/>
    <w:rsid w:val="00733C19"/>
    <w:rsid w:val="00733D6A"/>
    <w:rsid w:val="0073408D"/>
    <w:rsid w:val="007340A3"/>
    <w:rsid w:val="00734781"/>
    <w:rsid w:val="007348AF"/>
    <w:rsid w:val="00734995"/>
    <w:rsid w:val="00735279"/>
    <w:rsid w:val="0073559F"/>
    <w:rsid w:val="007357A4"/>
    <w:rsid w:val="00735A69"/>
    <w:rsid w:val="00735F26"/>
    <w:rsid w:val="00736361"/>
    <w:rsid w:val="00736526"/>
    <w:rsid w:val="00736791"/>
    <w:rsid w:val="007370E3"/>
    <w:rsid w:val="0073724A"/>
    <w:rsid w:val="00737AEE"/>
    <w:rsid w:val="00737C7F"/>
    <w:rsid w:val="00740030"/>
    <w:rsid w:val="007406C9"/>
    <w:rsid w:val="00740752"/>
    <w:rsid w:val="00740803"/>
    <w:rsid w:val="007408BF"/>
    <w:rsid w:val="00741917"/>
    <w:rsid w:val="00741AAF"/>
    <w:rsid w:val="007426B9"/>
    <w:rsid w:val="00742CF2"/>
    <w:rsid w:val="0074306E"/>
    <w:rsid w:val="00743645"/>
    <w:rsid w:val="00743769"/>
    <w:rsid w:val="00743785"/>
    <w:rsid w:val="0074387C"/>
    <w:rsid w:val="00743EA6"/>
    <w:rsid w:val="0074441C"/>
    <w:rsid w:val="00744662"/>
    <w:rsid w:val="00744920"/>
    <w:rsid w:val="00744A2E"/>
    <w:rsid w:val="00745304"/>
    <w:rsid w:val="007456D0"/>
    <w:rsid w:val="00745904"/>
    <w:rsid w:val="00745D3E"/>
    <w:rsid w:val="00746055"/>
    <w:rsid w:val="0074642B"/>
    <w:rsid w:val="007465AD"/>
    <w:rsid w:val="00746DA7"/>
    <w:rsid w:val="00746EF0"/>
    <w:rsid w:val="0074704E"/>
    <w:rsid w:val="007476F0"/>
    <w:rsid w:val="007478C6"/>
    <w:rsid w:val="00750405"/>
    <w:rsid w:val="00750455"/>
    <w:rsid w:val="00750571"/>
    <w:rsid w:val="007505EB"/>
    <w:rsid w:val="00750A75"/>
    <w:rsid w:val="00750D6A"/>
    <w:rsid w:val="007514D3"/>
    <w:rsid w:val="0075154F"/>
    <w:rsid w:val="00751D52"/>
    <w:rsid w:val="0075237A"/>
    <w:rsid w:val="0075265A"/>
    <w:rsid w:val="007528E2"/>
    <w:rsid w:val="00752E64"/>
    <w:rsid w:val="007531F0"/>
    <w:rsid w:val="00753775"/>
    <w:rsid w:val="00753FBF"/>
    <w:rsid w:val="007544A3"/>
    <w:rsid w:val="007546A3"/>
    <w:rsid w:val="007548B5"/>
    <w:rsid w:val="00754BAA"/>
    <w:rsid w:val="00755044"/>
    <w:rsid w:val="007550B4"/>
    <w:rsid w:val="007560C6"/>
    <w:rsid w:val="007564F3"/>
    <w:rsid w:val="00756A0B"/>
    <w:rsid w:val="00756B7A"/>
    <w:rsid w:val="00757998"/>
    <w:rsid w:val="0076010E"/>
    <w:rsid w:val="00760AF1"/>
    <w:rsid w:val="00760D14"/>
    <w:rsid w:val="00761207"/>
    <w:rsid w:val="00761215"/>
    <w:rsid w:val="007612C0"/>
    <w:rsid w:val="0076136C"/>
    <w:rsid w:val="007614E2"/>
    <w:rsid w:val="007620C9"/>
    <w:rsid w:val="00762620"/>
    <w:rsid w:val="00762F62"/>
    <w:rsid w:val="00762F86"/>
    <w:rsid w:val="00763160"/>
    <w:rsid w:val="00763237"/>
    <w:rsid w:val="00763342"/>
    <w:rsid w:val="007635D3"/>
    <w:rsid w:val="007637B3"/>
    <w:rsid w:val="007645D5"/>
    <w:rsid w:val="007646C4"/>
    <w:rsid w:val="007647C5"/>
    <w:rsid w:val="007649DE"/>
    <w:rsid w:val="00765513"/>
    <w:rsid w:val="0076555A"/>
    <w:rsid w:val="00765692"/>
    <w:rsid w:val="0076577A"/>
    <w:rsid w:val="00765839"/>
    <w:rsid w:val="007660D7"/>
    <w:rsid w:val="0076637F"/>
    <w:rsid w:val="007667FB"/>
    <w:rsid w:val="007668DF"/>
    <w:rsid w:val="00767479"/>
    <w:rsid w:val="00767496"/>
    <w:rsid w:val="00770493"/>
    <w:rsid w:val="007704AA"/>
    <w:rsid w:val="00770680"/>
    <w:rsid w:val="00770900"/>
    <w:rsid w:val="00770B0B"/>
    <w:rsid w:val="00770B34"/>
    <w:rsid w:val="00771037"/>
    <w:rsid w:val="00771341"/>
    <w:rsid w:val="007714F4"/>
    <w:rsid w:val="0077152E"/>
    <w:rsid w:val="00771B45"/>
    <w:rsid w:val="007723C7"/>
    <w:rsid w:val="00772666"/>
    <w:rsid w:val="00772EC4"/>
    <w:rsid w:val="00772EFF"/>
    <w:rsid w:val="007731D8"/>
    <w:rsid w:val="00773C60"/>
    <w:rsid w:val="0077430E"/>
    <w:rsid w:val="00774899"/>
    <w:rsid w:val="00774D37"/>
    <w:rsid w:val="007750F9"/>
    <w:rsid w:val="007754A9"/>
    <w:rsid w:val="0077578B"/>
    <w:rsid w:val="00775EC2"/>
    <w:rsid w:val="007765F1"/>
    <w:rsid w:val="00776FF8"/>
    <w:rsid w:val="007776AA"/>
    <w:rsid w:val="00777AAF"/>
    <w:rsid w:val="00777AE9"/>
    <w:rsid w:val="00777ECA"/>
    <w:rsid w:val="007808DD"/>
    <w:rsid w:val="00780CC9"/>
    <w:rsid w:val="00781428"/>
    <w:rsid w:val="007818D5"/>
    <w:rsid w:val="00782CFD"/>
    <w:rsid w:val="0078308C"/>
    <w:rsid w:val="00783DA9"/>
    <w:rsid w:val="007841D4"/>
    <w:rsid w:val="00784984"/>
    <w:rsid w:val="00785179"/>
    <w:rsid w:val="0078552F"/>
    <w:rsid w:val="00785952"/>
    <w:rsid w:val="00785A6F"/>
    <w:rsid w:val="00785E2D"/>
    <w:rsid w:val="00785EBD"/>
    <w:rsid w:val="007878A2"/>
    <w:rsid w:val="00791382"/>
    <w:rsid w:val="007914E0"/>
    <w:rsid w:val="00791542"/>
    <w:rsid w:val="007917D4"/>
    <w:rsid w:val="00791A27"/>
    <w:rsid w:val="0079224B"/>
    <w:rsid w:val="00792834"/>
    <w:rsid w:val="00792CF2"/>
    <w:rsid w:val="007933CA"/>
    <w:rsid w:val="00793728"/>
    <w:rsid w:val="0079427A"/>
    <w:rsid w:val="0079468F"/>
    <w:rsid w:val="007948CB"/>
    <w:rsid w:val="00794C08"/>
    <w:rsid w:val="0079510A"/>
    <w:rsid w:val="00795178"/>
    <w:rsid w:val="0079538C"/>
    <w:rsid w:val="00795414"/>
    <w:rsid w:val="007959EB"/>
    <w:rsid w:val="0079600E"/>
    <w:rsid w:val="00797229"/>
    <w:rsid w:val="00797AC1"/>
    <w:rsid w:val="00797EF2"/>
    <w:rsid w:val="007A00DB"/>
    <w:rsid w:val="007A02DC"/>
    <w:rsid w:val="007A036C"/>
    <w:rsid w:val="007A0893"/>
    <w:rsid w:val="007A0E37"/>
    <w:rsid w:val="007A0FDE"/>
    <w:rsid w:val="007A1105"/>
    <w:rsid w:val="007A14F7"/>
    <w:rsid w:val="007A182E"/>
    <w:rsid w:val="007A21D6"/>
    <w:rsid w:val="007A2452"/>
    <w:rsid w:val="007A25D2"/>
    <w:rsid w:val="007A2730"/>
    <w:rsid w:val="007A2C2A"/>
    <w:rsid w:val="007A34AE"/>
    <w:rsid w:val="007A38E9"/>
    <w:rsid w:val="007A3BC3"/>
    <w:rsid w:val="007A3DB7"/>
    <w:rsid w:val="007A4310"/>
    <w:rsid w:val="007A4484"/>
    <w:rsid w:val="007A4D8F"/>
    <w:rsid w:val="007A5974"/>
    <w:rsid w:val="007A5C7B"/>
    <w:rsid w:val="007A5DAF"/>
    <w:rsid w:val="007A6A00"/>
    <w:rsid w:val="007A6AE0"/>
    <w:rsid w:val="007A76BC"/>
    <w:rsid w:val="007A76D0"/>
    <w:rsid w:val="007A77E2"/>
    <w:rsid w:val="007B04D9"/>
    <w:rsid w:val="007B0CBB"/>
    <w:rsid w:val="007B10CC"/>
    <w:rsid w:val="007B18B2"/>
    <w:rsid w:val="007B1E6C"/>
    <w:rsid w:val="007B1EB2"/>
    <w:rsid w:val="007B2B03"/>
    <w:rsid w:val="007B2DD5"/>
    <w:rsid w:val="007B2F41"/>
    <w:rsid w:val="007B30E4"/>
    <w:rsid w:val="007B3229"/>
    <w:rsid w:val="007B355E"/>
    <w:rsid w:val="007B3E0B"/>
    <w:rsid w:val="007B47EF"/>
    <w:rsid w:val="007B4C02"/>
    <w:rsid w:val="007B4CC7"/>
    <w:rsid w:val="007B4D2E"/>
    <w:rsid w:val="007B4E83"/>
    <w:rsid w:val="007B4EFD"/>
    <w:rsid w:val="007B57E3"/>
    <w:rsid w:val="007B5B93"/>
    <w:rsid w:val="007B6276"/>
    <w:rsid w:val="007B6302"/>
    <w:rsid w:val="007B657B"/>
    <w:rsid w:val="007B6B41"/>
    <w:rsid w:val="007B6BD7"/>
    <w:rsid w:val="007B6CFA"/>
    <w:rsid w:val="007B6E50"/>
    <w:rsid w:val="007B6F71"/>
    <w:rsid w:val="007B7281"/>
    <w:rsid w:val="007B7294"/>
    <w:rsid w:val="007B73AC"/>
    <w:rsid w:val="007B79DB"/>
    <w:rsid w:val="007B7BD4"/>
    <w:rsid w:val="007C022C"/>
    <w:rsid w:val="007C027C"/>
    <w:rsid w:val="007C1184"/>
    <w:rsid w:val="007C1256"/>
    <w:rsid w:val="007C166D"/>
    <w:rsid w:val="007C17BD"/>
    <w:rsid w:val="007C1BB9"/>
    <w:rsid w:val="007C258B"/>
    <w:rsid w:val="007C2794"/>
    <w:rsid w:val="007C375C"/>
    <w:rsid w:val="007C3853"/>
    <w:rsid w:val="007C39A9"/>
    <w:rsid w:val="007C4113"/>
    <w:rsid w:val="007C4349"/>
    <w:rsid w:val="007C47F9"/>
    <w:rsid w:val="007C4A0F"/>
    <w:rsid w:val="007C4CD7"/>
    <w:rsid w:val="007C4DD9"/>
    <w:rsid w:val="007C4FC9"/>
    <w:rsid w:val="007C5289"/>
    <w:rsid w:val="007C5577"/>
    <w:rsid w:val="007C59AD"/>
    <w:rsid w:val="007C5BD0"/>
    <w:rsid w:val="007C63DD"/>
    <w:rsid w:val="007C6F5E"/>
    <w:rsid w:val="007C71F1"/>
    <w:rsid w:val="007C7377"/>
    <w:rsid w:val="007C7568"/>
    <w:rsid w:val="007C756F"/>
    <w:rsid w:val="007C7883"/>
    <w:rsid w:val="007D0013"/>
    <w:rsid w:val="007D0B76"/>
    <w:rsid w:val="007D0DD8"/>
    <w:rsid w:val="007D11E9"/>
    <w:rsid w:val="007D15C8"/>
    <w:rsid w:val="007D17ED"/>
    <w:rsid w:val="007D1D52"/>
    <w:rsid w:val="007D240D"/>
    <w:rsid w:val="007D26A1"/>
    <w:rsid w:val="007D2839"/>
    <w:rsid w:val="007D28E1"/>
    <w:rsid w:val="007D2D1B"/>
    <w:rsid w:val="007D2E1C"/>
    <w:rsid w:val="007D2F14"/>
    <w:rsid w:val="007D30ED"/>
    <w:rsid w:val="007D389E"/>
    <w:rsid w:val="007D3D6A"/>
    <w:rsid w:val="007D3DFD"/>
    <w:rsid w:val="007D4168"/>
    <w:rsid w:val="007D4409"/>
    <w:rsid w:val="007D4B31"/>
    <w:rsid w:val="007D4B7B"/>
    <w:rsid w:val="007D4BFE"/>
    <w:rsid w:val="007D4CDC"/>
    <w:rsid w:val="007D5074"/>
    <w:rsid w:val="007D52B0"/>
    <w:rsid w:val="007D551B"/>
    <w:rsid w:val="007D656B"/>
    <w:rsid w:val="007D6929"/>
    <w:rsid w:val="007D6C60"/>
    <w:rsid w:val="007D6FEC"/>
    <w:rsid w:val="007D728D"/>
    <w:rsid w:val="007D72A9"/>
    <w:rsid w:val="007D7715"/>
    <w:rsid w:val="007D79CE"/>
    <w:rsid w:val="007D7D73"/>
    <w:rsid w:val="007D7E17"/>
    <w:rsid w:val="007D7F10"/>
    <w:rsid w:val="007E0C09"/>
    <w:rsid w:val="007E0C48"/>
    <w:rsid w:val="007E121B"/>
    <w:rsid w:val="007E1514"/>
    <w:rsid w:val="007E26AB"/>
    <w:rsid w:val="007E3052"/>
    <w:rsid w:val="007E32C5"/>
    <w:rsid w:val="007E3303"/>
    <w:rsid w:val="007E3323"/>
    <w:rsid w:val="007E34D1"/>
    <w:rsid w:val="007E35AB"/>
    <w:rsid w:val="007E37A2"/>
    <w:rsid w:val="007E38EE"/>
    <w:rsid w:val="007E3E68"/>
    <w:rsid w:val="007E4096"/>
    <w:rsid w:val="007E419F"/>
    <w:rsid w:val="007E446C"/>
    <w:rsid w:val="007E4EA4"/>
    <w:rsid w:val="007E5506"/>
    <w:rsid w:val="007E59A0"/>
    <w:rsid w:val="007E59E9"/>
    <w:rsid w:val="007E5F27"/>
    <w:rsid w:val="007E610D"/>
    <w:rsid w:val="007E6130"/>
    <w:rsid w:val="007E69A2"/>
    <w:rsid w:val="007E69E6"/>
    <w:rsid w:val="007E6A0F"/>
    <w:rsid w:val="007E70E8"/>
    <w:rsid w:val="007E72CF"/>
    <w:rsid w:val="007E733E"/>
    <w:rsid w:val="007E73B0"/>
    <w:rsid w:val="007E7A4C"/>
    <w:rsid w:val="007F004F"/>
    <w:rsid w:val="007F011F"/>
    <w:rsid w:val="007F09E4"/>
    <w:rsid w:val="007F0A94"/>
    <w:rsid w:val="007F0DD3"/>
    <w:rsid w:val="007F0DD9"/>
    <w:rsid w:val="007F18DB"/>
    <w:rsid w:val="007F1E90"/>
    <w:rsid w:val="007F24CB"/>
    <w:rsid w:val="007F26E6"/>
    <w:rsid w:val="007F2E0A"/>
    <w:rsid w:val="007F2F41"/>
    <w:rsid w:val="007F35B6"/>
    <w:rsid w:val="007F36BE"/>
    <w:rsid w:val="007F3B48"/>
    <w:rsid w:val="007F3BA5"/>
    <w:rsid w:val="007F3C31"/>
    <w:rsid w:val="007F5807"/>
    <w:rsid w:val="007F583E"/>
    <w:rsid w:val="007F5A34"/>
    <w:rsid w:val="007F5C8A"/>
    <w:rsid w:val="007F5DFC"/>
    <w:rsid w:val="007F5FD4"/>
    <w:rsid w:val="007F617D"/>
    <w:rsid w:val="007F6642"/>
    <w:rsid w:val="007F6C09"/>
    <w:rsid w:val="007F70A9"/>
    <w:rsid w:val="007F75EB"/>
    <w:rsid w:val="007F77F3"/>
    <w:rsid w:val="007F7D90"/>
    <w:rsid w:val="007F7E1C"/>
    <w:rsid w:val="00800296"/>
    <w:rsid w:val="00800442"/>
    <w:rsid w:val="0080044B"/>
    <w:rsid w:val="00800A02"/>
    <w:rsid w:val="00800A13"/>
    <w:rsid w:val="00801525"/>
    <w:rsid w:val="00801542"/>
    <w:rsid w:val="008022FD"/>
    <w:rsid w:val="0080241C"/>
    <w:rsid w:val="00802F43"/>
    <w:rsid w:val="0080336A"/>
    <w:rsid w:val="008033FC"/>
    <w:rsid w:val="0080360B"/>
    <w:rsid w:val="008037C0"/>
    <w:rsid w:val="00803A0C"/>
    <w:rsid w:val="00803A4A"/>
    <w:rsid w:val="00804189"/>
    <w:rsid w:val="00804271"/>
    <w:rsid w:val="008054EC"/>
    <w:rsid w:val="008056F9"/>
    <w:rsid w:val="00805DE8"/>
    <w:rsid w:val="00806026"/>
    <w:rsid w:val="00806194"/>
    <w:rsid w:val="00806282"/>
    <w:rsid w:val="008070FC"/>
    <w:rsid w:val="00807194"/>
    <w:rsid w:val="0081052C"/>
    <w:rsid w:val="00811472"/>
    <w:rsid w:val="00811EA2"/>
    <w:rsid w:val="008127AD"/>
    <w:rsid w:val="00812E7F"/>
    <w:rsid w:val="00813A6D"/>
    <w:rsid w:val="00813DA2"/>
    <w:rsid w:val="00814173"/>
    <w:rsid w:val="008142A3"/>
    <w:rsid w:val="008143C3"/>
    <w:rsid w:val="00814A9C"/>
    <w:rsid w:val="00814FCE"/>
    <w:rsid w:val="00815059"/>
    <w:rsid w:val="00815725"/>
    <w:rsid w:val="008165F8"/>
    <w:rsid w:val="0081660F"/>
    <w:rsid w:val="00816D91"/>
    <w:rsid w:val="00816E03"/>
    <w:rsid w:val="0081709E"/>
    <w:rsid w:val="00817C6B"/>
    <w:rsid w:val="00817FF8"/>
    <w:rsid w:val="00820234"/>
    <w:rsid w:val="00820B36"/>
    <w:rsid w:val="00821017"/>
    <w:rsid w:val="008210A1"/>
    <w:rsid w:val="008210CD"/>
    <w:rsid w:val="00821275"/>
    <w:rsid w:val="0082134E"/>
    <w:rsid w:val="00821529"/>
    <w:rsid w:val="0082152D"/>
    <w:rsid w:val="0082194D"/>
    <w:rsid w:val="00821E97"/>
    <w:rsid w:val="0082208E"/>
    <w:rsid w:val="0082234C"/>
    <w:rsid w:val="00822DD5"/>
    <w:rsid w:val="00822E2B"/>
    <w:rsid w:val="00823678"/>
    <w:rsid w:val="008238B6"/>
    <w:rsid w:val="00823EFB"/>
    <w:rsid w:val="008240D0"/>
    <w:rsid w:val="0082412F"/>
    <w:rsid w:val="0082436C"/>
    <w:rsid w:val="00824647"/>
    <w:rsid w:val="00824E3D"/>
    <w:rsid w:val="008250B8"/>
    <w:rsid w:val="00825648"/>
    <w:rsid w:val="00825809"/>
    <w:rsid w:val="008262AF"/>
    <w:rsid w:val="0082658D"/>
    <w:rsid w:val="0082663A"/>
    <w:rsid w:val="00826640"/>
    <w:rsid w:val="00826891"/>
    <w:rsid w:val="00826A05"/>
    <w:rsid w:val="00826B60"/>
    <w:rsid w:val="00826C64"/>
    <w:rsid w:val="008300E7"/>
    <w:rsid w:val="0083058F"/>
    <w:rsid w:val="008309EF"/>
    <w:rsid w:val="0083165E"/>
    <w:rsid w:val="00831A72"/>
    <w:rsid w:val="00832218"/>
    <w:rsid w:val="00833540"/>
    <w:rsid w:val="0083379F"/>
    <w:rsid w:val="0083381C"/>
    <w:rsid w:val="00833D23"/>
    <w:rsid w:val="00833E05"/>
    <w:rsid w:val="00833ED4"/>
    <w:rsid w:val="00833F22"/>
    <w:rsid w:val="00834A26"/>
    <w:rsid w:val="00834FEC"/>
    <w:rsid w:val="00835008"/>
    <w:rsid w:val="0083515D"/>
    <w:rsid w:val="00835245"/>
    <w:rsid w:val="00835659"/>
    <w:rsid w:val="008359A8"/>
    <w:rsid w:val="00835DD8"/>
    <w:rsid w:val="00835F29"/>
    <w:rsid w:val="008369DE"/>
    <w:rsid w:val="00836A5B"/>
    <w:rsid w:val="00836B4A"/>
    <w:rsid w:val="00837122"/>
    <w:rsid w:val="00837139"/>
    <w:rsid w:val="0083726C"/>
    <w:rsid w:val="008372A0"/>
    <w:rsid w:val="00837DC5"/>
    <w:rsid w:val="008400F0"/>
    <w:rsid w:val="008401B9"/>
    <w:rsid w:val="008401D6"/>
    <w:rsid w:val="00840976"/>
    <w:rsid w:val="008420EF"/>
    <w:rsid w:val="00842DD9"/>
    <w:rsid w:val="00842F17"/>
    <w:rsid w:val="00843001"/>
    <w:rsid w:val="00843022"/>
    <w:rsid w:val="00843136"/>
    <w:rsid w:val="008435B2"/>
    <w:rsid w:val="00843747"/>
    <w:rsid w:val="00843D7B"/>
    <w:rsid w:val="00843D85"/>
    <w:rsid w:val="008442AF"/>
    <w:rsid w:val="008446FA"/>
    <w:rsid w:val="00844AEE"/>
    <w:rsid w:val="00844C88"/>
    <w:rsid w:val="00845310"/>
    <w:rsid w:val="00845D79"/>
    <w:rsid w:val="0084627E"/>
    <w:rsid w:val="00846677"/>
    <w:rsid w:val="0084688B"/>
    <w:rsid w:val="00846977"/>
    <w:rsid w:val="008470C6"/>
    <w:rsid w:val="008473E1"/>
    <w:rsid w:val="008503C4"/>
    <w:rsid w:val="00850BA7"/>
    <w:rsid w:val="00850DAC"/>
    <w:rsid w:val="0085111E"/>
    <w:rsid w:val="0085143C"/>
    <w:rsid w:val="00852278"/>
    <w:rsid w:val="008524C2"/>
    <w:rsid w:val="008529AA"/>
    <w:rsid w:val="00852E59"/>
    <w:rsid w:val="00853A24"/>
    <w:rsid w:val="00853FCA"/>
    <w:rsid w:val="00854396"/>
    <w:rsid w:val="008546CB"/>
    <w:rsid w:val="008547AD"/>
    <w:rsid w:val="00854F63"/>
    <w:rsid w:val="008553F9"/>
    <w:rsid w:val="0085591A"/>
    <w:rsid w:val="00856012"/>
    <w:rsid w:val="00856BAF"/>
    <w:rsid w:val="00856CA5"/>
    <w:rsid w:val="00857082"/>
    <w:rsid w:val="00857774"/>
    <w:rsid w:val="00857AC3"/>
    <w:rsid w:val="00857CA6"/>
    <w:rsid w:val="00860BF5"/>
    <w:rsid w:val="00860CA5"/>
    <w:rsid w:val="00860F15"/>
    <w:rsid w:val="0086159E"/>
    <w:rsid w:val="00861AC7"/>
    <w:rsid w:val="00861E3A"/>
    <w:rsid w:val="00861FA1"/>
    <w:rsid w:val="0086239E"/>
    <w:rsid w:val="008625A6"/>
    <w:rsid w:val="008627FC"/>
    <w:rsid w:val="00862BA2"/>
    <w:rsid w:val="00862BCE"/>
    <w:rsid w:val="00862CF7"/>
    <w:rsid w:val="00862F0D"/>
    <w:rsid w:val="00862F7B"/>
    <w:rsid w:val="00863243"/>
    <w:rsid w:val="008638F7"/>
    <w:rsid w:val="00863C28"/>
    <w:rsid w:val="00863E64"/>
    <w:rsid w:val="00864281"/>
    <w:rsid w:val="00864B37"/>
    <w:rsid w:val="00864EBA"/>
    <w:rsid w:val="00865273"/>
    <w:rsid w:val="008652C8"/>
    <w:rsid w:val="008654A6"/>
    <w:rsid w:val="00865879"/>
    <w:rsid w:val="00865985"/>
    <w:rsid w:val="00865A06"/>
    <w:rsid w:val="00865A68"/>
    <w:rsid w:val="00865B59"/>
    <w:rsid w:val="00865BC0"/>
    <w:rsid w:val="00865C76"/>
    <w:rsid w:val="0086624D"/>
    <w:rsid w:val="0086644B"/>
    <w:rsid w:val="0086697A"/>
    <w:rsid w:val="00866989"/>
    <w:rsid w:val="00867385"/>
    <w:rsid w:val="00867511"/>
    <w:rsid w:val="008676AA"/>
    <w:rsid w:val="00867B28"/>
    <w:rsid w:val="00867BC5"/>
    <w:rsid w:val="00867E30"/>
    <w:rsid w:val="00870D67"/>
    <w:rsid w:val="00870D91"/>
    <w:rsid w:val="00870F1F"/>
    <w:rsid w:val="00871441"/>
    <w:rsid w:val="008714D4"/>
    <w:rsid w:val="0087153C"/>
    <w:rsid w:val="008719E4"/>
    <w:rsid w:val="00872CA9"/>
    <w:rsid w:val="00873104"/>
    <w:rsid w:val="0087333D"/>
    <w:rsid w:val="00873405"/>
    <w:rsid w:val="00873B70"/>
    <w:rsid w:val="00873D6B"/>
    <w:rsid w:val="00873FE1"/>
    <w:rsid w:val="008746F1"/>
    <w:rsid w:val="00875237"/>
    <w:rsid w:val="008752B1"/>
    <w:rsid w:val="00875674"/>
    <w:rsid w:val="00875E40"/>
    <w:rsid w:val="00876197"/>
    <w:rsid w:val="008769A9"/>
    <w:rsid w:val="00876C48"/>
    <w:rsid w:val="00876DC4"/>
    <w:rsid w:val="00876DF3"/>
    <w:rsid w:val="0087734B"/>
    <w:rsid w:val="00877437"/>
    <w:rsid w:val="00877659"/>
    <w:rsid w:val="0087776E"/>
    <w:rsid w:val="00880524"/>
    <w:rsid w:val="00880732"/>
    <w:rsid w:val="00880CB0"/>
    <w:rsid w:val="00881277"/>
    <w:rsid w:val="00881314"/>
    <w:rsid w:val="00881366"/>
    <w:rsid w:val="008816E2"/>
    <w:rsid w:val="00881B81"/>
    <w:rsid w:val="00881CDE"/>
    <w:rsid w:val="00881DA1"/>
    <w:rsid w:val="00882206"/>
    <w:rsid w:val="00882476"/>
    <w:rsid w:val="0088253E"/>
    <w:rsid w:val="00883175"/>
    <w:rsid w:val="00883559"/>
    <w:rsid w:val="008838B4"/>
    <w:rsid w:val="00883DC8"/>
    <w:rsid w:val="00884231"/>
    <w:rsid w:val="00884234"/>
    <w:rsid w:val="00884B35"/>
    <w:rsid w:val="0088559D"/>
    <w:rsid w:val="00885B7F"/>
    <w:rsid w:val="00885E21"/>
    <w:rsid w:val="008860D6"/>
    <w:rsid w:val="00886164"/>
    <w:rsid w:val="008861B9"/>
    <w:rsid w:val="00886735"/>
    <w:rsid w:val="00886856"/>
    <w:rsid w:val="00886999"/>
    <w:rsid w:val="00886B09"/>
    <w:rsid w:val="00887654"/>
    <w:rsid w:val="00887A05"/>
    <w:rsid w:val="00887CCD"/>
    <w:rsid w:val="00887E86"/>
    <w:rsid w:val="00890024"/>
    <w:rsid w:val="008903F9"/>
    <w:rsid w:val="008908A9"/>
    <w:rsid w:val="00891432"/>
    <w:rsid w:val="00891791"/>
    <w:rsid w:val="00891FBC"/>
    <w:rsid w:val="008923C4"/>
    <w:rsid w:val="00892516"/>
    <w:rsid w:val="008925E4"/>
    <w:rsid w:val="0089273F"/>
    <w:rsid w:val="008927D8"/>
    <w:rsid w:val="0089299A"/>
    <w:rsid w:val="00892AD4"/>
    <w:rsid w:val="00893303"/>
    <w:rsid w:val="0089336E"/>
    <w:rsid w:val="00893406"/>
    <w:rsid w:val="00893473"/>
    <w:rsid w:val="008938C2"/>
    <w:rsid w:val="00894214"/>
    <w:rsid w:val="0089431C"/>
    <w:rsid w:val="00894400"/>
    <w:rsid w:val="00894983"/>
    <w:rsid w:val="00894BB7"/>
    <w:rsid w:val="008951DE"/>
    <w:rsid w:val="00895643"/>
    <w:rsid w:val="008957E8"/>
    <w:rsid w:val="00895819"/>
    <w:rsid w:val="00895DC8"/>
    <w:rsid w:val="008961F8"/>
    <w:rsid w:val="0089623D"/>
    <w:rsid w:val="00896C95"/>
    <w:rsid w:val="00896EDC"/>
    <w:rsid w:val="0089733B"/>
    <w:rsid w:val="008973A7"/>
    <w:rsid w:val="00897E62"/>
    <w:rsid w:val="008A084B"/>
    <w:rsid w:val="008A0893"/>
    <w:rsid w:val="008A0EF4"/>
    <w:rsid w:val="008A11EC"/>
    <w:rsid w:val="008A1566"/>
    <w:rsid w:val="008A16CF"/>
    <w:rsid w:val="008A1A16"/>
    <w:rsid w:val="008A1C30"/>
    <w:rsid w:val="008A1E34"/>
    <w:rsid w:val="008A2283"/>
    <w:rsid w:val="008A2486"/>
    <w:rsid w:val="008A2B39"/>
    <w:rsid w:val="008A3418"/>
    <w:rsid w:val="008A3695"/>
    <w:rsid w:val="008A3745"/>
    <w:rsid w:val="008A49B3"/>
    <w:rsid w:val="008A5003"/>
    <w:rsid w:val="008A51EB"/>
    <w:rsid w:val="008A5716"/>
    <w:rsid w:val="008A5D4B"/>
    <w:rsid w:val="008A5E6F"/>
    <w:rsid w:val="008A5E99"/>
    <w:rsid w:val="008A6437"/>
    <w:rsid w:val="008A70F7"/>
    <w:rsid w:val="008A75D6"/>
    <w:rsid w:val="008A7D07"/>
    <w:rsid w:val="008B031E"/>
    <w:rsid w:val="008B04EB"/>
    <w:rsid w:val="008B05B3"/>
    <w:rsid w:val="008B0AF5"/>
    <w:rsid w:val="008B1296"/>
    <w:rsid w:val="008B1344"/>
    <w:rsid w:val="008B1939"/>
    <w:rsid w:val="008B198D"/>
    <w:rsid w:val="008B31C8"/>
    <w:rsid w:val="008B321E"/>
    <w:rsid w:val="008B329E"/>
    <w:rsid w:val="008B3406"/>
    <w:rsid w:val="008B3592"/>
    <w:rsid w:val="008B364B"/>
    <w:rsid w:val="008B4267"/>
    <w:rsid w:val="008B4942"/>
    <w:rsid w:val="008B4961"/>
    <w:rsid w:val="008B4E2C"/>
    <w:rsid w:val="008B4FC7"/>
    <w:rsid w:val="008B5CC5"/>
    <w:rsid w:val="008B5FCB"/>
    <w:rsid w:val="008B649E"/>
    <w:rsid w:val="008B6695"/>
    <w:rsid w:val="008B6CEF"/>
    <w:rsid w:val="008B6CF4"/>
    <w:rsid w:val="008B6DCA"/>
    <w:rsid w:val="008B6F70"/>
    <w:rsid w:val="008B71AC"/>
    <w:rsid w:val="008C090F"/>
    <w:rsid w:val="008C13F2"/>
    <w:rsid w:val="008C1842"/>
    <w:rsid w:val="008C19FB"/>
    <w:rsid w:val="008C26FA"/>
    <w:rsid w:val="008C2E18"/>
    <w:rsid w:val="008C329B"/>
    <w:rsid w:val="008C3366"/>
    <w:rsid w:val="008C3661"/>
    <w:rsid w:val="008C3856"/>
    <w:rsid w:val="008C3C38"/>
    <w:rsid w:val="008C41A2"/>
    <w:rsid w:val="008C4236"/>
    <w:rsid w:val="008C4A95"/>
    <w:rsid w:val="008C4D92"/>
    <w:rsid w:val="008C5389"/>
    <w:rsid w:val="008C5581"/>
    <w:rsid w:val="008C5E8B"/>
    <w:rsid w:val="008C63E9"/>
    <w:rsid w:val="008C6F32"/>
    <w:rsid w:val="008C73AC"/>
    <w:rsid w:val="008C7778"/>
    <w:rsid w:val="008C791D"/>
    <w:rsid w:val="008C79E1"/>
    <w:rsid w:val="008C7BDA"/>
    <w:rsid w:val="008D0B3F"/>
    <w:rsid w:val="008D1106"/>
    <w:rsid w:val="008D1643"/>
    <w:rsid w:val="008D1B4F"/>
    <w:rsid w:val="008D2850"/>
    <w:rsid w:val="008D2D21"/>
    <w:rsid w:val="008D2E37"/>
    <w:rsid w:val="008D3369"/>
    <w:rsid w:val="008D3375"/>
    <w:rsid w:val="008D3896"/>
    <w:rsid w:val="008D3D6E"/>
    <w:rsid w:val="008D5059"/>
    <w:rsid w:val="008D51E9"/>
    <w:rsid w:val="008D54AD"/>
    <w:rsid w:val="008D55D8"/>
    <w:rsid w:val="008D55FC"/>
    <w:rsid w:val="008D5959"/>
    <w:rsid w:val="008D5B01"/>
    <w:rsid w:val="008D5CC5"/>
    <w:rsid w:val="008D5E9D"/>
    <w:rsid w:val="008D6098"/>
    <w:rsid w:val="008D6722"/>
    <w:rsid w:val="008D6836"/>
    <w:rsid w:val="008D708C"/>
    <w:rsid w:val="008D7249"/>
    <w:rsid w:val="008D79F3"/>
    <w:rsid w:val="008D7BB5"/>
    <w:rsid w:val="008D7FCE"/>
    <w:rsid w:val="008E0190"/>
    <w:rsid w:val="008E0521"/>
    <w:rsid w:val="008E072E"/>
    <w:rsid w:val="008E0AAD"/>
    <w:rsid w:val="008E1641"/>
    <w:rsid w:val="008E18F1"/>
    <w:rsid w:val="008E2262"/>
    <w:rsid w:val="008E2E42"/>
    <w:rsid w:val="008E30FC"/>
    <w:rsid w:val="008E3273"/>
    <w:rsid w:val="008E34C7"/>
    <w:rsid w:val="008E357E"/>
    <w:rsid w:val="008E3BFA"/>
    <w:rsid w:val="008E3C6B"/>
    <w:rsid w:val="008E4155"/>
    <w:rsid w:val="008E47BC"/>
    <w:rsid w:val="008E493D"/>
    <w:rsid w:val="008E4AC7"/>
    <w:rsid w:val="008E4DDF"/>
    <w:rsid w:val="008E4E86"/>
    <w:rsid w:val="008E56A4"/>
    <w:rsid w:val="008E5937"/>
    <w:rsid w:val="008E5F88"/>
    <w:rsid w:val="008E6143"/>
    <w:rsid w:val="008E662F"/>
    <w:rsid w:val="008E6880"/>
    <w:rsid w:val="008E695D"/>
    <w:rsid w:val="008E7604"/>
    <w:rsid w:val="008E77A9"/>
    <w:rsid w:val="008E7980"/>
    <w:rsid w:val="008E7E74"/>
    <w:rsid w:val="008E7F1A"/>
    <w:rsid w:val="008F0414"/>
    <w:rsid w:val="008F066C"/>
    <w:rsid w:val="008F087B"/>
    <w:rsid w:val="008F09C3"/>
    <w:rsid w:val="008F0FD9"/>
    <w:rsid w:val="008F155F"/>
    <w:rsid w:val="008F209C"/>
    <w:rsid w:val="008F2975"/>
    <w:rsid w:val="008F2ADC"/>
    <w:rsid w:val="008F2BB0"/>
    <w:rsid w:val="008F31D4"/>
    <w:rsid w:val="008F3671"/>
    <w:rsid w:val="008F3999"/>
    <w:rsid w:val="008F3B47"/>
    <w:rsid w:val="008F4E48"/>
    <w:rsid w:val="008F4F24"/>
    <w:rsid w:val="008F582C"/>
    <w:rsid w:val="008F5BE6"/>
    <w:rsid w:val="008F5C19"/>
    <w:rsid w:val="008F5CAC"/>
    <w:rsid w:val="008F5D2B"/>
    <w:rsid w:val="008F5F27"/>
    <w:rsid w:val="008F5F45"/>
    <w:rsid w:val="008F6588"/>
    <w:rsid w:val="008F68E4"/>
    <w:rsid w:val="008F6C5B"/>
    <w:rsid w:val="008F6C84"/>
    <w:rsid w:val="008F6D88"/>
    <w:rsid w:val="008F7084"/>
    <w:rsid w:val="008F70AD"/>
    <w:rsid w:val="008F747E"/>
    <w:rsid w:val="008F7805"/>
    <w:rsid w:val="008F78C5"/>
    <w:rsid w:val="0090023E"/>
    <w:rsid w:val="00900C45"/>
    <w:rsid w:val="009012E8"/>
    <w:rsid w:val="00901723"/>
    <w:rsid w:val="009017B9"/>
    <w:rsid w:val="00901E10"/>
    <w:rsid w:val="009022D8"/>
    <w:rsid w:val="00902C3E"/>
    <w:rsid w:val="00903171"/>
    <w:rsid w:val="009036A4"/>
    <w:rsid w:val="00903DE2"/>
    <w:rsid w:val="00903F22"/>
    <w:rsid w:val="009040A0"/>
    <w:rsid w:val="0090471E"/>
    <w:rsid w:val="00904FB2"/>
    <w:rsid w:val="009053AB"/>
    <w:rsid w:val="009053C9"/>
    <w:rsid w:val="00905466"/>
    <w:rsid w:val="009058C8"/>
    <w:rsid w:val="00905AF7"/>
    <w:rsid w:val="00906A83"/>
    <w:rsid w:val="00906C7F"/>
    <w:rsid w:val="009071CC"/>
    <w:rsid w:val="009072B5"/>
    <w:rsid w:val="0090791A"/>
    <w:rsid w:val="0091089B"/>
    <w:rsid w:val="00910C2B"/>
    <w:rsid w:val="00910C30"/>
    <w:rsid w:val="00910E25"/>
    <w:rsid w:val="009111D0"/>
    <w:rsid w:val="009119EE"/>
    <w:rsid w:val="00911D20"/>
    <w:rsid w:val="00911D8B"/>
    <w:rsid w:val="00912E49"/>
    <w:rsid w:val="0091336C"/>
    <w:rsid w:val="009135FF"/>
    <w:rsid w:val="00913B2B"/>
    <w:rsid w:val="00913B34"/>
    <w:rsid w:val="00913C1D"/>
    <w:rsid w:val="00914245"/>
    <w:rsid w:val="00915174"/>
    <w:rsid w:val="00915709"/>
    <w:rsid w:val="00915805"/>
    <w:rsid w:val="009160C6"/>
    <w:rsid w:val="009162A4"/>
    <w:rsid w:val="0091658E"/>
    <w:rsid w:val="009165F8"/>
    <w:rsid w:val="0091666D"/>
    <w:rsid w:val="0091693D"/>
    <w:rsid w:val="00916A3B"/>
    <w:rsid w:val="00916C7F"/>
    <w:rsid w:val="00916FC7"/>
    <w:rsid w:val="0091701C"/>
    <w:rsid w:val="0091742E"/>
    <w:rsid w:val="009179BA"/>
    <w:rsid w:val="00917A02"/>
    <w:rsid w:val="00920459"/>
    <w:rsid w:val="00920BDF"/>
    <w:rsid w:val="0092112E"/>
    <w:rsid w:val="0092185C"/>
    <w:rsid w:val="009221F5"/>
    <w:rsid w:val="009224A0"/>
    <w:rsid w:val="00922CAE"/>
    <w:rsid w:val="00922F7A"/>
    <w:rsid w:val="00922F88"/>
    <w:rsid w:val="009232B4"/>
    <w:rsid w:val="009237FE"/>
    <w:rsid w:val="009242FD"/>
    <w:rsid w:val="00924407"/>
    <w:rsid w:val="00924776"/>
    <w:rsid w:val="009249B1"/>
    <w:rsid w:val="00924E10"/>
    <w:rsid w:val="00925EBB"/>
    <w:rsid w:val="009264AC"/>
    <w:rsid w:val="00926C8D"/>
    <w:rsid w:val="00926D2F"/>
    <w:rsid w:val="0092714A"/>
    <w:rsid w:val="0092732A"/>
    <w:rsid w:val="0092758D"/>
    <w:rsid w:val="00927B9E"/>
    <w:rsid w:val="009301ED"/>
    <w:rsid w:val="0093045D"/>
    <w:rsid w:val="009307E3"/>
    <w:rsid w:val="00930839"/>
    <w:rsid w:val="009309E5"/>
    <w:rsid w:val="00930BDE"/>
    <w:rsid w:val="00930DA8"/>
    <w:rsid w:val="00930FD6"/>
    <w:rsid w:val="00931836"/>
    <w:rsid w:val="00931E9C"/>
    <w:rsid w:val="0093249F"/>
    <w:rsid w:val="009325EA"/>
    <w:rsid w:val="0093287F"/>
    <w:rsid w:val="00932A89"/>
    <w:rsid w:val="00933AB2"/>
    <w:rsid w:val="009341E3"/>
    <w:rsid w:val="00934265"/>
    <w:rsid w:val="00934597"/>
    <w:rsid w:val="00934701"/>
    <w:rsid w:val="00934730"/>
    <w:rsid w:val="009348C5"/>
    <w:rsid w:val="009354DE"/>
    <w:rsid w:val="009355F6"/>
    <w:rsid w:val="0093594F"/>
    <w:rsid w:val="009362D0"/>
    <w:rsid w:val="00936883"/>
    <w:rsid w:val="00936FF7"/>
    <w:rsid w:val="0093734C"/>
    <w:rsid w:val="009377F9"/>
    <w:rsid w:val="0093790B"/>
    <w:rsid w:val="00937ADF"/>
    <w:rsid w:val="00937E7B"/>
    <w:rsid w:val="00937F4F"/>
    <w:rsid w:val="009401CD"/>
    <w:rsid w:val="0094041E"/>
    <w:rsid w:val="00940F56"/>
    <w:rsid w:val="00941680"/>
    <w:rsid w:val="0094181B"/>
    <w:rsid w:val="00941F03"/>
    <w:rsid w:val="009420C6"/>
    <w:rsid w:val="009427DC"/>
    <w:rsid w:val="00942A6F"/>
    <w:rsid w:val="00942C00"/>
    <w:rsid w:val="00942CCB"/>
    <w:rsid w:val="00942D92"/>
    <w:rsid w:val="00942E58"/>
    <w:rsid w:val="00942FE3"/>
    <w:rsid w:val="0094370A"/>
    <w:rsid w:val="009438E4"/>
    <w:rsid w:val="009442A3"/>
    <w:rsid w:val="00944A21"/>
    <w:rsid w:val="00944C7F"/>
    <w:rsid w:val="00944E08"/>
    <w:rsid w:val="009451D4"/>
    <w:rsid w:val="00945625"/>
    <w:rsid w:val="00945849"/>
    <w:rsid w:val="00945A3F"/>
    <w:rsid w:val="00946579"/>
    <w:rsid w:val="00946A6F"/>
    <w:rsid w:val="00947C38"/>
    <w:rsid w:val="00947CEC"/>
    <w:rsid w:val="00950105"/>
    <w:rsid w:val="009503EC"/>
    <w:rsid w:val="00950A17"/>
    <w:rsid w:val="00950E91"/>
    <w:rsid w:val="00950F0D"/>
    <w:rsid w:val="00951447"/>
    <w:rsid w:val="00951641"/>
    <w:rsid w:val="00951733"/>
    <w:rsid w:val="009517AD"/>
    <w:rsid w:val="00951D45"/>
    <w:rsid w:val="00951DCE"/>
    <w:rsid w:val="00951F95"/>
    <w:rsid w:val="0095267D"/>
    <w:rsid w:val="00953C96"/>
    <w:rsid w:val="00953CBA"/>
    <w:rsid w:val="00953D20"/>
    <w:rsid w:val="00953EED"/>
    <w:rsid w:val="00953F34"/>
    <w:rsid w:val="00954808"/>
    <w:rsid w:val="00954B5F"/>
    <w:rsid w:val="00954EE0"/>
    <w:rsid w:val="0095503C"/>
    <w:rsid w:val="00956137"/>
    <w:rsid w:val="00956578"/>
    <w:rsid w:val="0095669D"/>
    <w:rsid w:val="00956AFE"/>
    <w:rsid w:val="00956C9E"/>
    <w:rsid w:val="00956EBC"/>
    <w:rsid w:val="009573B3"/>
    <w:rsid w:val="00957C20"/>
    <w:rsid w:val="00957EA5"/>
    <w:rsid w:val="00957EAD"/>
    <w:rsid w:val="00960008"/>
    <w:rsid w:val="0096081A"/>
    <w:rsid w:val="00961067"/>
    <w:rsid w:val="009615A7"/>
    <w:rsid w:val="00961623"/>
    <w:rsid w:val="0096166F"/>
    <w:rsid w:val="00961793"/>
    <w:rsid w:val="0096179B"/>
    <w:rsid w:val="00961DD3"/>
    <w:rsid w:val="00961E92"/>
    <w:rsid w:val="009628B9"/>
    <w:rsid w:val="009628EA"/>
    <w:rsid w:val="0096293C"/>
    <w:rsid w:val="00962D71"/>
    <w:rsid w:val="00963605"/>
    <w:rsid w:val="00963C27"/>
    <w:rsid w:val="00963DB2"/>
    <w:rsid w:val="00963F30"/>
    <w:rsid w:val="00963FD4"/>
    <w:rsid w:val="0096416D"/>
    <w:rsid w:val="00964A88"/>
    <w:rsid w:val="009651FB"/>
    <w:rsid w:val="00965407"/>
    <w:rsid w:val="009654AF"/>
    <w:rsid w:val="009655EE"/>
    <w:rsid w:val="0096583E"/>
    <w:rsid w:val="009659F4"/>
    <w:rsid w:val="00965B03"/>
    <w:rsid w:val="0096615C"/>
    <w:rsid w:val="009664D7"/>
    <w:rsid w:val="009665A8"/>
    <w:rsid w:val="009669D6"/>
    <w:rsid w:val="009669DA"/>
    <w:rsid w:val="00966EFB"/>
    <w:rsid w:val="009674E2"/>
    <w:rsid w:val="0097045E"/>
    <w:rsid w:val="00970C49"/>
    <w:rsid w:val="0097111A"/>
    <w:rsid w:val="00971531"/>
    <w:rsid w:val="00971EFF"/>
    <w:rsid w:val="00972CAA"/>
    <w:rsid w:val="00972D47"/>
    <w:rsid w:val="00973162"/>
    <w:rsid w:val="00973B64"/>
    <w:rsid w:val="00973E01"/>
    <w:rsid w:val="0097401F"/>
    <w:rsid w:val="00974A93"/>
    <w:rsid w:val="00974D3E"/>
    <w:rsid w:val="009756E4"/>
    <w:rsid w:val="00976668"/>
    <w:rsid w:val="00976714"/>
    <w:rsid w:val="00976AC6"/>
    <w:rsid w:val="00976BF4"/>
    <w:rsid w:val="00976D02"/>
    <w:rsid w:val="00976F45"/>
    <w:rsid w:val="00977410"/>
    <w:rsid w:val="009778E0"/>
    <w:rsid w:val="00977D00"/>
    <w:rsid w:val="00977DD1"/>
    <w:rsid w:val="009804D3"/>
    <w:rsid w:val="00980789"/>
    <w:rsid w:val="00980B8E"/>
    <w:rsid w:val="00980BA3"/>
    <w:rsid w:val="00980E52"/>
    <w:rsid w:val="00981430"/>
    <w:rsid w:val="00981B3F"/>
    <w:rsid w:val="00982693"/>
    <w:rsid w:val="00984172"/>
    <w:rsid w:val="00984A7D"/>
    <w:rsid w:val="00984B11"/>
    <w:rsid w:val="009856F5"/>
    <w:rsid w:val="00985B3A"/>
    <w:rsid w:val="00985DA7"/>
    <w:rsid w:val="00985FF4"/>
    <w:rsid w:val="0098618B"/>
    <w:rsid w:val="0098622E"/>
    <w:rsid w:val="009863AF"/>
    <w:rsid w:val="009865EB"/>
    <w:rsid w:val="00986994"/>
    <w:rsid w:val="00986E68"/>
    <w:rsid w:val="0098797A"/>
    <w:rsid w:val="00987C33"/>
    <w:rsid w:val="00987FC1"/>
    <w:rsid w:val="009900D5"/>
    <w:rsid w:val="0099074B"/>
    <w:rsid w:val="009908AC"/>
    <w:rsid w:val="009909FA"/>
    <w:rsid w:val="00990B62"/>
    <w:rsid w:val="00991716"/>
    <w:rsid w:val="009918FB"/>
    <w:rsid w:val="00991940"/>
    <w:rsid w:val="009919F8"/>
    <w:rsid w:val="00991B30"/>
    <w:rsid w:val="00991B3E"/>
    <w:rsid w:val="00991B80"/>
    <w:rsid w:val="00991C30"/>
    <w:rsid w:val="00991F84"/>
    <w:rsid w:val="009921A9"/>
    <w:rsid w:val="009922F0"/>
    <w:rsid w:val="00992396"/>
    <w:rsid w:val="00992721"/>
    <w:rsid w:val="00993219"/>
    <w:rsid w:val="0099374A"/>
    <w:rsid w:val="00993C73"/>
    <w:rsid w:val="00993D72"/>
    <w:rsid w:val="009952B8"/>
    <w:rsid w:val="00995361"/>
    <w:rsid w:val="009954F3"/>
    <w:rsid w:val="00995910"/>
    <w:rsid w:val="00995933"/>
    <w:rsid w:val="00995E73"/>
    <w:rsid w:val="00995EFD"/>
    <w:rsid w:val="00996552"/>
    <w:rsid w:val="00996D1E"/>
    <w:rsid w:val="00997519"/>
    <w:rsid w:val="009976BE"/>
    <w:rsid w:val="009977E1"/>
    <w:rsid w:val="009A092A"/>
    <w:rsid w:val="009A1021"/>
    <w:rsid w:val="009A128C"/>
    <w:rsid w:val="009A13D3"/>
    <w:rsid w:val="009A178B"/>
    <w:rsid w:val="009A19D2"/>
    <w:rsid w:val="009A19E4"/>
    <w:rsid w:val="009A21ED"/>
    <w:rsid w:val="009A2356"/>
    <w:rsid w:val="009A264D"/>
    <w:rsid w:val="009A26EE"/>
    <w:rsid w:val="009A2B0F"/>
    <w:rsid w:val="009A2D39"/>
    <w:rsid w:val="009A3509"/>
    <w:rsid w:val="009A3847"/>
    <w:rsid w:val="009A38D8"/>
    <w:rsid w:val="009A46E5"/>
    <w:rsid w:val="009A471F"/>
    <w:rsid w:val="009A4AA0"/>
    <w:rsid w:val="009A527A"/>
    <w:rsid w:val="009A5361"/>
    <w:rsid w:val="009A60A7"/>
    <w:rsid w:val="009A6319"/>
    <w:rsid w:val="009A6477"/>
    <w:rsid w:val="009A64BB"/>
    <w:rsid w:val="009A65FF"/>
    <w:rsid w:val="009A6911"/>
    <w:rsid w:val="009A74D9"/>
    <w:rsid w:val="009A750F"/>
    <w:rsid w:val="009A77F4"/>
    <w:rsid w:val="009A7D75"/>
    <w:rsid w:val="009B002F"/>
    <w:rsid w:val="009B06AF"/>
    <w:rsid w:val="009B0B16"/>
    <w:rsid w:val="009B0F64"/>
    <w:rsid w:val="009B11F4"/>
    <w:rsid w:val="009B24C6"/>
    <w:rsid w:val="009B2F89"/>
    <w:rsid w:val="009B310C"/>
    <w:rsid w:val="009B320E"/>
    <w:rsid w:val="009B3391"/>
    <w:rsid w:val="009B362A"/>
    <w:rsid w:val="009B388E"/>
    <w:rsid w:val="009B3959"/>
    <w:rsid w:val="009B3D9F"/>
    <w:rsid w:val="009B3DD3"/>
    <w:rsid w:val="009B3EFA"/>
    <w:rsid w:val="009B4338"/>
    <w:rsid w:val="009B451D"/>
    <w:rsid w:val="009B5B01"/>
    <w:rsid w:val="009B6A1E"/>
    <w:rsid w:val="009B6E29"/>
    <w:rsid w:val="009B7222"/>
    <w:rsid w:val="009C05C7"/>
    <w:rsid w:val="009C0963"/>
    <w:rsid w:val="009C0BED"/>
    <w:rsid w:val="009C0E60"/>
    <w:rsid w:val="009C0E6B"/>
    <w:rsid w:val="009C10BD"/>
    <w:rsid w:val="009C11A0"/>
    <w:rsid w:val="009C1505"/>
    <w:rsid w:val="009C17E2"/>
    <w:rsid w:val="009C1B74"/>
    <w:rsid w:val="009C1D46"/>
    <w:rsid w:val="009C2514"/>
    <w:rsid w:val="009C2682"/>
    <w:rsid w:val="009C29FD"/>
    <w:rsid w:val="009C2E64"/>
    <w:rsid w:val="009C36B4"/>
    <w:rsid w:val="009C3D46"/>
    <w:rsid w:val="009C3FDB"/>
    <w:rsid w:val="009C46D5"/>
    <w:rsid w:val="009C4B80"/>
    <w:rsid w:val="009C4DB8"/>
    <w:rsid w:val="009C5135"/>
    <w:rsid w:val="009C54F9"/>
    <w:rsid w:val="009C556C"/>
    <w:rsid w:val="009C5EF7"/>
    <w:rsid w:val="009C60C2"/>
    <w:rsid w:val="009C69AA"/>
    <w:rsid w:val="009C6F46"/>
    <w:rsid w:val="009C72E9"/>
    <w:rsid w:val="009C7549"/>
    <w:rsid w:val="009C7FF1"/>
    <w:rsid w:val="009D027A"/>
    <w:rsid w:val="009D06B1"/>
    <w:rsid w:val="009D0C24"/>
    <w:rsid w:val="009D1EA4"/>
    <w:rsid w:val="009D243B"/>
    <w:rsid w:val="009D25FB"/>
    <w:rsid w:val="009D2C82"/>
    <w:rsid w:val="009D2CBE"/>
    <w:rsid w:val="009D2FF4"/>
    <w:rsid w:val="009D3028"/>
    <w:rsid w:val="009D3675"/>
    <w:rsid w:val="009D39C4"/>
    <w:rsid w:val="009D3C8A"/>
    <w:rsid w:val="009D3CFD"/>
    <w:rsid w:val="009D4D99"/>
    <w:rsid w:val="009D4E8F"/>
    <w:rsid w:val="009D529D"/>
    <w:rsid w:val="009D557C"/>
    <w:rsid w:val="009D592E"/>
    <w:rsid w:val="009D610E"/>
    <w:rsid w:val="009D63F4"/>
    <w:rsid w:val="009D68D0"/>
    <w:rsid w:val="009D6947"/>
    <w:rsid w:val="009D6DC7"/>
    <w:rsid w:val="009D76ED"/>
    <w:rsid w:val="009D7853"/>
    <w:rsid w:val="009D79BB"/>
    <w:rsid w:val="009D7A4E"/>
    <w:rsid w:val="009D7B08"/>
    <w:rsid w:val="009E011E"/>
    <w:rsid w:val="009E03E8"/>
    <w:rsid w:val="009E076B"/>
    <w:rsid w:val="009E1A7A"/>
    <w:rsid w:val="009E22B9"/>
    <w:rsid w:val="009E243A"/>
    <w:rsid w:val="009E24CC"/>
    <w:rsid w:val="009E24FF"/>
    <w:rsid w:val="009E258D"/>
    <w:rsid w:val="009E35CA"/>
    <w:rsid w:val="009E35EC"/>
    <w:rsid w:val="009E361F"/>
    <w:rsid w:val="009E373F"/>
    <w:rsid w:val="009E3A1D"/>
    <w:rsid w:val="009E3B74"/>
    <w:rsid w:val="009E3E01"/>
    <w:rsid w:val="009E406F"/>
    <w:rsid w:val="009E48C1"/>
    <w:rsid w:val="009E4B1D"/>
    <w:rsid w:val="009E4FD0"/>
    <w:rsid w:val="009E5568"/>
    <w:rsid w:val="009E5BB0"/>
    <w:rsid w:val="009E5D25"/>
    <w:rsid w:val="009E6182"/>
    <w:rsid w:val="009E6DEB"/>
    <w:rsid w:val="009E6ED0"/>
    <w:rsid w:val="009E777B"/>
    <w:rsid w:val="009E7786"/>
    <w:rsid w:val="009E7BE9"/>
    <w:rsid w:val="009E7D9B"/>
    <w:rsid w:val="009F031F"/>
    <w:rsid w:val="009F04A4"/>
    <w:rsid w:val="009F1163"/>
    <w:rsid w:val="009F1426"/>
    <w:rsid w:val="009F1504"/>
    <w:rsid w:val="009F1620"/>
    <w:rsid w:val="009F1ED5"/>
    <w:rsid w:val="009F27AA"/>
    <w:rsid w:val="009F2FBB"/>
    <w:rsid w:val="009F33C3"/>
    <w:rsid w:val="009F34D5"/>
    <w:rsid w:val="009F390A"/>
    <w:rsid w:val="009F3B9A"/>
    <w:rsid w:val="009F3D42"/>
    <w:rsid w:val="009F4449"/>
    <w:rsid w:val="009F44B1"/>
    <w:rsid w:val="009F4821"/>
    <w:rsid w:val="009F4BAE"/>
    <w:rsid w:val="009F4C17"/>
    <w:rsid w:val="009F4F9C"/>
    <w:rsid w:val="009F4FAF"/>
    <w:rsid w:val="009F535F"/>
    <w:rsid w:val="009F5EF3"/>
    <w:rsid w:val="009F60B2"/>
    <w:rsid w:val="009F610B"/>
    <w:rsid w:val="009F69FF"/>
    <w:rsid w:val="009F6AA1"/>
    <w:rsid w:val="009F6F01"/>
    <w:rsid w:val="009F76D2"/>
    <w:rsid w:val="009F7EF2"/>
    <w:rsid w:val="00A00667"/>
    <w:rsid w:val="00A008E5"/>
    <w:rsid w:val="00A0145B"/>
    <w:rsid w:val="00A01527"/>
    <w:rsid w:val="00A019C5"/>
    <w:rsid w:val="00A01A6E"/>
    <w:rsid w:val="00A01FBE"/>
    <w:rsid w:val="00A0202A"/>
    <w:rsid w:val="00A02399"/>
    <w:rsid w:val="00A024E0"/>
    <w:rsid w:val="00A02A81"/>
    <w:rsid w:val="00A02C35"/>
    <w:rsid w:val="00A03C54"/>
    <w:rsid w:val="00A04862"/>
    <w:rsid w:val="00A048CC"/>
    <w:rsid w:val="00A04A89"/>
    <w:rsid w:val="00A04BF8"/>
    <w:rsid w:val="00A04D96"/>
    <w:rsid w:val="00A0510B"/>
    <w:rsid w:val="00A053EA"/>
    <w:rsid w:val="00A05EB8"/>
    <w:rsid w:val="00A06012"/>
    <w:rsid w:val="00A06442"/>
    <w:rsid w:val="00A064C6"/>
    <w:rsid w:val="00A06662"/>
    <w:rsid w:val="00A069F3"/>
    <w:rsid w:val="00A06BC9"/>
    <w:rsid w:val="00A06FC8"/>
    <w:rsid w:val="00A0768F"/>
    <w:rsid w:val="00A078DB"/>
    <w:rsid w:val="00A10761"/>
    <w:rsid w:val="00A10DCA"/>
    <w:rsid w:val="00A11271"/>
    <w:rsid w:val="00A112F6"/>
    <w:rsid w:val="00A11551"/>
    <w:rsid w:val="00A117E7"/>
    <w:rsid w:val="00A11B30"/>
    <w:rsid w:val="00A12017"/>
    <w:rsid w:val="00A12043"/>
    <w:rsid w:val="00A125F8"/>
    <w:rsid w:val="00A125FC"/>
    <w:rsid w:val="00A12639"/>
    <w:rsid w:val="00A126C2"/>
    <w:rsid w:val="00A12779"/>
    <w:rsid w:val="00A128E2"/>
    <w:rsid w:val="00A12C0F"/>
    <w:rsid w:val="00A12D77"/>
    <w:rsid w:val="00A133E5"/>
    <w:rsid w:val="00A135E0"/>
    <w:rsid w:val="00A13817"/>
    <w:rsid w:val="00A139FC"/>
    <w:rsid w:val="00A13F32"/>
    <w:rsid w:val="00A13FC6"/>
    <w:rsid w:val="00A14350"/>
    <w:rsid w:val="00A144DB"/>
    <w:rsid w:val="00A14513"/>
    <w:rsid w:val="00A147A3"/>
    <w:rsid w:val="00A14E1F"/>
    <w:rsid w:val="00A1562A"/>
    <w:rsid w:val="00A158E1"/>
    <w:rsid w:val="00A15B0C"/>
    <w:rsid w:val="00A15BFC"/>
    <w:rsid w:val="00A16B53"/>
    <w:rsid w:val="00A16F03"/>
    <w:rsid w:val="00A170C0"/>
    <w:rsid w:val="00A170EB"/>
    <w:rsid w:val="00A17BD9"/>
    <w:rsid w:val="00A2002D"/>
    <w:rsid w:val="00A205F1"/>
    <w:rsid w:val="00A20936"/>
    <w:rsid w:val="00A20C27"/>
    <w:rsid w:val="00A2187B"/>
    <w:rsid w:val="00A2187E"/>
    <w:rsid w:val="00A21E50"/>
    <w:rsid w:val="00A2232D"/>
    <w:rsid w:val="00A22B32"/>
    <w:rsid w:val="00A2342B"/>
    <w:rsid w:val="00A23F5F"/>
    <w:rsid w:val="00A24215"/>
    <w:rsid w:val="00A2444D"/>
    <w:rsid w:val="00A24A7C"/>
    <w:rsid w:val="00A24BFD"/>
    <w:rsid w:val="00A2539C"/>
    <w:rsid w:val="00A255FB"/>
    <w:rsid w:val="00A25F70"/>
    <w:rsid w:val="00A260C2"/>
    <w:rsid w:val="00A26111"/>
    <w:rsid w:val="00A26363"/>
    <w:rsid w:val="00A264A4"/>
    <w:rsid w:val="00A26886"/>
    <w:rsid w:val="00A26B39"/>
    <w:rsid w:val="00A2701D"/>
    <w:rsid w:val="00A27097"/>
    <w:rsid w:val="00A270D2"/>
    <w:rsid w:val="00A27251"/>
    <w:rsid w:val="00A27301"/>
    <w:rsid w:val="00A27589"/>
    <w:rsid w:val="00A275BC"/>
    <w:rsid w:val="00A2772E"/>
    <w:rsid w:val="00A278E5"/>
    <w:rsid w:val="00A27A65"/>
    <w:rsid w:val="00A30AF2"/>
    <w:rsid w:val="00A30D8D"/>
    <w:rsid w:val="00A30F68"/>
    <w:rsid w:val="00A31B1E"/>
    <w:rsid w:val="00A31BF1"/>
    <w:rsid w:val="00A31EE0"/>
    <w:rsid w:val="00A320CC"/>
    <w:rsid w:val="00A322AB"/>
    <w:rsid w:val="00A3256A"/>
    <w:rsid w:val="00A328E4"/>
    <w:rsid w:val="00A32E9C"/>
    <w:rsid w:val="00A3360F"/>
    <w:rsid w:val="00A33B57"/>
    <w:rsid w:val="00A345AB"/>
    <w:rsid w:val="00A34683"/>
    <w:rsid w:val="00A34748"/>
    <w:rsid w:val="00A34A15"/>
    <w:rsid w:val="00A34FB4"/>
    <w:rsid w:val="00A35013"/>
    <w:rsid w:val="00A35C8E"/>
    <w:rsid w:val="00A35D4F"/>
    <w:rsid w:val="00A36295"/>
    <w:rsid w:val="00A363F7"/>
    <w:rsid w:val="00A36D3F"/>
    <w:rsid w:val="00A377EB"/>
    <w:rsid w:val="00A408A6"/>
    <w:rsid w:val="00A40A4C"/>
    <w:rsid w:val="00A413C2"/>
    <w:rsid w:val="00A415F1"/>
    <w:rsid w:val="00A41905"/>
    <w:rsid w:val="00A419F3"/>
    <w:rsid w:val="00A41BA0"/>
    <w:rsid w:val="00A41BFD"/>
    <w:rsid w:val="00A420D1"/>
    <w:rsid w:val="00A42451"/>
    <w:rsid w:val="00A424C1"/>
    <w:rsid w:val="00A425CF"/>
    <w:rsid w:val="00A42691"/>
    <w:rsid w:val="00A42982"/>
    <w:rsid w:val="00A42D77"/>
    <w:rsid w:val="00A43A08"/>
    <w:rsid w:val="00A43C3E"/>
    <w:rsid w:val="00A447C0"/>
    <w:rsid w:val="00A44CD1"/>
    <w:rsid w:val="00A45C71"/>
    <w:rsid w:val="00A46359"/>
    <w:rsid w:val="00A46730"/>
    <w:rsid w:val="00A468A5"/>
    <w:rsid w:val="00A46AC6"/>
    <w:rsid w:val="00A47610"/>
    <w:rsid w:val="00A476B2"/>
    <w:rsid w:val="00A47814"/>
    <w:rsid w:val="00A47A92"/>
    <w:rsid w:val="00A47AF0"/>
    <w:rsid w:val="00A47EFE"/>
    <w:rsid w:val="00A50334"/>
    <w:rsid w:val="00A506D0"/>
    <w:rsid w:val="00A51066"/>
    <w:rsid w:val="00A511B7"/>
    <w:rsid w:val="00A5295C"/>
    <w:rsid w:val="00A52D3C"/>
    <w:rsid w:val="00A52E17"/>
    <w:rsid w:val="00A52FDE"/>
    <w:rsid w:val="00A5310F"/>
    <w:rsid w:val="00A53869"/>
    <w:rsid w:val="00A53AAB"/>
    <w:rsid w:val="00A53AFB"/>
    <w:rsid w:val="00A53DB3"/>
    <w:rsid w:val="00A54253"/>
    <w:rsid w:val="00A54830"/>
    <w:rsid w:val="00A54AE9"/>
    <w:rsid w:val="00A54E08"/>
    <w:rsid w:val="00A55C58"/>
    <w:rsid w:val="00A55E94"/>
    <w:rsid w:val="00A55FFE"/>
    <w:rsid w:val="00A56826"/>
    <w:rsid w:val="00A5747F"/>
    <w:rsid w:val="00A579DF"/>
    <w:rsid w:val="00A6026A"/>
    <w:rsid w:val="00A604E5"/>
    <w:rsid w:val="00A60B66"/>
    <w:rsid w:val="00A60CDF"/>
    <w:rsid w:val="00A6103D"/>
    <w:rsid w:val="00A62410"/>
    <w:rsid w:val="00A62CFC"/>
    <w:rsid w:val="00A62FFE"/>
    <w:rsid w:val="00A630C2"/>
    <w:rsid w:val="00A630C6"/>
    <w:rsid w:val="00A6340A"/>
    <w:rsid w:val="00A6340F"/>
    <w:rsid w:val="00A63CD7"/>
    <w:rsid w:val="00A63FA4"/>
    <w:rsid w:val="00A6407B"/>
    <w:rsid w:val="00A6450D"/>
    <w:rsid w:val="00A65160"/>
    <w:rsid w:val="00A65CC5"/>
    <w:rsid w:val="00A65D72"/>
    <w:rsid w:val="00A65F95"/>
    <w:rsid w:val="00A65FC9"/>
    <w:rsid w:val="00A6639B"/>
    <w:rsid w:val="00A6681C"/>
    <w:rsid w:val="00A66DF8"/>
    <w:rsid w:val="00A66E5D"/>
    <w:rsid w:val="00A66E86"/>
    <w:rsid w:val="00A6710D"/>
    <w:rsid w:val="00A701FD"/>
    <w:rsid w:val="00A70898"/>
    <w:rsid w:val="00A708BE"/>
    <w:rsid w:val="00A70A28"/>
    <w:rsid w:val="00A70CDD"/>
    <w:rsid w:val="00A713E4"/>
    <w:rsid w:val="00A7165D"/>
    <w:rsid w:val="00A72215"/>
    <w:rsid w:val="00A72275"/>
    <w:rsid w:val="00A72789"/>
    <w:rsid w:val="00A72DCD"/>
    <w:rsid w:val="00A73A19"/>
    <w:rsid w:val="00A740CB"/>
    <w:rsid w:val="00A74263"/>
    <w:rsid w:val="00A748C7"/>
    <w:rsid w:val="00A749B7"/>
    <w:rsid w:val="00A74F84"/>
    <w:rsid w:val="00A75101"/>
    <w:rsid w:val="00A75424"/>
    <w:rsid w:val="00A75556"/>
    <w:rsid w:val="00A76038"/>
    <w:rsid w:val="00A7618E"/>
    <w:rsid w:val="00A762BF"/>
    <w:rsid w:val="00A76445"/>
    <w:rsid w:val="00A77343"/>
    <w:rsid w:val="00A77933"/>
    <w:rsid w:val="00A8157A"/>
    <w:rsid w:val="00A81E43"/>
    <w:rsid w:val="00A81EED"/>
    <w:rsid w:val="00A81F68"/>
    <w:rsid w:val="00A820C8"/>
    <w:rsid w:val="00A8229D"/>
    <w:rsid w:val="00A82887"/>
    <w:rsid w:val="00A83156"/>
    <w:rsid w:val="00A83B6B"/>
    <w:rsid w:val="00A8406C"/>
    <w:rsid w:val="00A843A8"/>
    <w:rsid w:val="00A8543D"/>
    <w:rsid w:val="00A8570D"/>
    <w:rsid w:val="00A859EC"/>
    <w:rsid w:val="00A85E37"/>
    <w:rsid w:val="00A86846"/>
    <w:rsid w:val="00A87614"/>
    <w:rsid w:val="00A8796C"/>
    <w:rsid w:val="00A87B63"/>
    <w:rsid w:val="00A87D5D"/>
    <w:rsid w:val="00A9009C"/>
    <w:rsid w:val="00A902AB"/>
    <w:rsid w:val="00A905E4"/>
    <w:rsid w:val="00A9095F"/>
    <w:rsid w:val="00A90BCE"/>
    <w:rsid w:val="00A90DF1"/>
    <w:rsid w:val="00A90EEE"/>
    <w:rsid w:val="00A9164E"/>
    <w:rsid w:val="00A92551"/>
    <w:rsid w:val="00A929DC"/>
    <w:rsid w:val="00A92A70"/>
    <w:rsid w:val="00A92EDE"/>
    <w:rsid w:val="00A932D8"/>
    <w:rsid w:val="00A935F7"/>
    <w:rsid w:val="00A9375B"/>
    <w:rsid w:val="00A9381C"/>
    <w:rsid w:val="00A93D44"/>
    <w:rsid w:val="00A94117"/>
    <w:rsid w:val="00A9425A"/>
    <w:rsid w:val="00A94500"/>
    <w:rsid w:val="00A94DF6"/>
    <w:rsid w:val="00A94F08"/>
    <w:rsid w:val="00A9520F"/>
    <w:rsid w:val="00A95516"/>
    <w:rsid w:val="00A9573A"/>
    <w:rsid w:val="00A95E41"/>
    <w:rsid w:val="00A96264"/>
    <w:rsid w:val="00A9660E"/>
    <w:rsid w:val="00A96616"/>
    <w:rsid w:val="00A969A2"/>
    <w:rsid w:val="00A96D92"/>
    <w:rsid w:val="00A97263"/>
    <w:rsid w:val="00A97321"/>
    <w:rsid w:val="00A979ED"/>
    <w:rsid w:val="00A97FE8"/>
    <w:rsid w:val="00AA02D5"/>
    <w:rsid w:val="00AA0318"/>
    <w:rsid w:val="00AA05D2"/>
    <w:rsid w:val="00AA0E69"/>
    <w:rsid w:val="00AA0F9E"/>
    <w:rsid w:val="00AA1761"/>
    <w:rsid w:val="00AA18B9"/>
    <w:rsid w:val="00AA1A07"/>
    <w:rsid w:val="00AA22ED"/>
    <w:rsid w:val="00AA2EA0"/>
    <w:rsid w:val="00AA2FAF"/>
    <w:rsid w:val="00AA377F"/>
    <w:rsid w:val="00AA38AC"/>
    <w:rsid w:val="00AA4364"/>
    <w:rsid w:val="00AA44E4"/>
    <w:rsid w:val="00AA45EE"/>
    <w:rsid w:val="00AA485D"/>
    <w:rsid w:val="00AA5697"/>
    <w:rsid w:val="00AA5707"/>
    <w:rsid w:val="00AA5BA4"/>
    <w:rsid w:val="00AA5CC3"/>
    <w:rsid w:val="00AA6A67"/>
    <w:rsid w:val="00AA6B02"/>
    <w:rsid w:val="00AA74AE"/>
    <w:rsid w:val="00AA7609"/>
    <w:rsid w:val="00AA7C42"/>
    <w:rsid w:val="00AA7F64"/>
    <w:rsid w:val="00AB0439"/>
    <w:rsid w:val="00AB0624"/>
    <w:rsid w:val="00AB07F6"/>
    <w:rsid w:val="00AB10E8"/>
    <w:rsid w:val="00AB19CD"/>
    <w:rsid w:val="00AB23AC"/>
    <w:rsid w:val="00AB24FD"/>
    <w:rsid w:val="00AB2635"/>
    <w:rsid w:val="00AB291F"/>
    <w:rsid w:val="00AB2C7D"/>
    <w:rsid w:val="00AB2D6C"/>
    <w:rsid w:val="00AB3014"/>
    <w:rsid w:val="00AB3F79"/>
    <w:rsid w:val="00AB4500"/>
    <w:rsid w:val="00AB4DFB"/>
    <w:rsid w:val="00AB4EDF"/>
    <w:rsid w:val="00AB55EF"/>
    <w:rsid w:val="00AB5BBC"/>
    <w:rsid w:val="00AB5CDC"/>
    <w:rsid w:val="00AB62D6"/>
    <w:rsid w:val="00AB6A11"/>
    <w:rsid w:val="00AB6C7E"/>
    <w:rsid w:val="00AB7295"/>
    <w:rsid w:val="00AB77C9"/>
    <w:rsid w:val="00AB798B"/>
    <w:rsid w:val="00AB7E97"/>
    <w:rsid w:val="00AC06D4"/>
    <w:rsid w:val="00AC07ED"/>
    <w:rsid w:val="00AC087D"/>
    <w:rsid w:val="00AC0A10"/>
    <w:rsid w:val="00AC0C67"/>
    <w:rsid w:val="00AC0CA8"/>
    <w:rsid w:val="00AC10B6"/>
    <w:rsid w:val="00AC11E5"/>
    <w:rsid w:val="00AC13EB"/>
    <w:rsid w:val="00AC17DB"/>
    <w:rsid w:val="00AC19C6"/>
    <w:rsid w:val="00AC1C60"/>
    <w:rsid w:val="00AC20FE"/>
    <w:rsid w:val="00AC2508"/>
    <w:rsid w:val="00AC263B"/>
    <w:rsid w:val="00AC2881"/>
    <w:rsid w:val="00AC2890"/>
    <w:rsid w:val="00AC2A7F"/>
    <w:rsid w:val="00AC2B79"/>
    <w:rsid w:val="00AC342F"/>
    <w:rsid w:val="00AC34CC"/>
    <w:rsid w:val="00AC3576"/>
    <w:rsid w:val="00AC3981"/>
    <w:rsid w:val="00AC4173"/>
    <w:rsid w:val="00AC48EF"/>
    <w:rsid w:val="00AC4EFD"/>
    <w:rsid w:val="00AC51AA"/>
    <w:rsid w:val="00AC56AB"/>
    <w:rsid w:val="00AC5C36"/>
    <w:rsid w:val="00AC6BD8"/>
    <w:rsid w:val="00AC6DC9"/>
    <w:rsid w:val="00AC6F74"/>
    <w:rsid w:val="00AC75F7"/>
    <w:rsid w:val="00AC7628"/>
    <w:rsid w:val="00AC763E"/>
    <w:rsid w:val="00AC7678"/>
    <w:rsid w:val="00AC783B"/>
    <w:rsid w:val="00AC789D"/>
    <w:rsid w:val="00AD05BB"/>
    <w:rsid w:val="00AD0688"/>
    <w:rsid w:val="00AD0905"/>
    <w:rsid w:val="00AD16E4"/>
    <w:rsid w:val="00AD17F8"/>
    <w:rsid w:val="00AD1862"/>
    <w:rsid w:val="00AD19C8"/>
    <w:rsid w:val="00AD1D69"/>
    <w:rsid w:val="00AD249A"/>
    <w:rsid w:val="00AD2595"/>
    <w:rsid w:val="00AD2CDD"/>
    <w:rsid w:val="00AD3049"/>
    <w:rsid w:val="00AD342E"/>
    <w:rsid w:val="00AD34A9"/>
    <w:rsid w:val="00AD378A"/>
    <w:rsid w:val="00AD3E62"/>
    <w:rsid w:val="00AD3FE9"/>
    <w:rsid w:val="00AD40AB"/>
    <w:rsid w:val="00AD4122"/>
    <w:rsid w:val="00AD49A4"/>
    <w:rsid w:val="00AD59D0"/>
    <w:rsid w:val="00AD5A5E"/>
    <w:rsid w:val="00AD5DA4"/>
    <w:rsid w:val="00AD6429"/>
    <w:rsid w:val="00AD672E"/>
    <w:rsid w:val="00AD6D5E"/>
    <w:rsid w:val="00AD72A9"/>
    <w:rsid w:val="00AD72AC"/>
    <w:rsid w:val="00AD743E"/>
    <w:rsid w:val="00AD74E4"/>
    <w:rsid w:val="00AD753F"/>
    <w:rsid w:val="00AD7B18"/>
    <w:rsid w:val="00AD7DCF"/>
    <w:rsid w:val="00AE00FE"/>
    <w:rsid w:val="00AE0663"/>
    <w:rsid w:val="00AE0BF7"/>
    <w:rsid w:val="00AE0DC3"/>
    <w:rsid w:val="00AE132B"/>
    <w:rsid w:val="00AE1C46"/>
    <w:rsid w:val="00AE1CEC"/>
    <w:rsid w:val="00AE1E0F"/>
    <w:rsid w:val="00AE1EC7"/>
    <w:rsid w:val="00AE283E"/>
    <w:rsid w:val="00AE2884"/>
    <w:rsid w:val="00AE2AC4"/>
    <w:rsid w:val="00AE2EB9"/>
    <w:rsid w:val="00AE2FAF"/>
    <w:rsid w:val="00AE373A"/>
    <w:rsid w:val="00AE3A69"/>
    <w:rsid w:val="00AE3B69"/>
    <w:rsid w:val="00AE443C"/>
    <w:rsid w:val="00AE47CE"/>
    <w:rsid w:val="00AE4B1D"/>
    <w:rsid w:val="00AE4EED"/>
    <w:rsid w:val="00AE4FF1"/>
    <w:rsid w:val="00AE51CC"/>
    <w:rsid w:val="00AE52A9"/>
    <w:rsid w:val="00AE53E9"/>
    <w:rsid w:val="00AE5806"/>
    <w:rsid w:val="00AE580A"/>
    <w:rsid w:val="00AE5B01"/>
    <w:rsid w:val="00AE5F98"/>
    <w:rsid w:val="00AE61F0"/>
    <w:rsid w:val="00AE6475"/>
    <w:rsid w:val="00AE6CCF"/>
    <w:rsid w:val="00AE6D80"/>
    <w:rsid w:val="00AE7285"/>
    <w:rsid w:val="00AE7551"/>
    <w:rsid w:val="00AF0285"/>
    <w:rsid w:val="00AF04D5"/>
    <w:rsid w:val="00AF05DD"/>
    <w:rsid w:val="00AF0964"/>
    <w:rsid w:val="00AF0EDC"/>
    <w:rsid w:val="00AF126D"/>
    <w:rsid w:val="00AF13A1"/>
    <w:rsid w:val="00AF14DB"/>
    <w:rsid w:val="00AF1F36"/>
    <w:rsid w:val="00AF2677"/>
    <w:rsid w:val="00AF2884"/>
    <w:rsid w:val="00AF2B3A"/>
    <w:rsid w:val="00AF2BE0"/>
    <w:rsid w:val="00AF2C20"/>
    <w:rsid w:val="00AF2C40"/>
    <w:rsid w:val="00AF2DE7"/>
    <w:rsid w:val="00AF323B"/>
    <w:rsid w:val="00AF35FC"/>
    <w:rsid w:val="00AF38DB"/>
    <w:rsid w:val="00AF4E6D"/>
    <w:rsid w:val="00AF4EC9"/>
    <w:rsid w:val="00AF5337"/>
    <w:rsid w:val="00AF5387"/>
    <w:rsid w:val="00AF591E"/>
    <w:rsid w:val="00AF59DE"/>
    <w:rsid w:val="00AF6214"/>
    <w:rsid w:val="00AF6730"/>
    <w:rsid w:val="00AF6E82"/>
    <w:rsid w:val="00AF719B"/>
    <w:rsid w:val="00AF7292"/>
    <w:rsid w:val="00AF7B7E"/>
    <w:rsid w:val="00AF7E06"/>
    <w:rsid w:val="00AF7F12"/>
    <w:rsid w:val="00B001F9"/>
    <w:rsid w:val="00B00639"/>
    <w:rsid w:val="00B01AE6"/>
    <w:rsid w:val="00B022EB"/>
    <w:rsid w:val="00B02526"/>
    <w:rsid w:val="00B02834"/>
    <w:rsid w:val="00B0321C"/>
    <w:rsid w:val="00B03251"/>
    <w:rsid w:val="00B032E5"/>
    <w:rsid w:val="00B0367B"/>
    <w:rsid w:val="00B03A83"/>
    <w:rsid w:val="00B03B7D"/>
    <w:rsid w:val="00B0432C"/>
    <w:rsid w:val="00B047D2"/>
    <w:rsid w:val="00B04B86"/>
    <w:rsid w:val="00B04DE5"/>
    <w:rsid w:val="00B05034"/>
    <w:rsid w:val="00B054B4"/>
    <w:rsid w:val="00B0595D"/>
    <w:rsid w:val="00B05A4E"/>
    <w:rsid w:val="00B06453"/>
    <w:rsid w:val="00B06B5F"/>
    <w:rsid w:val="00B06F8A"/>
    <w:rsid w:val="00B070CA"/>
    <w:rsid w:val="00B071D4"/>
    <w:rsid w:val="00B07966"/>
    <w:rsid w:val="00B07DE2"/>
    <w:rsid w:val="00B102B6"/>
    <w:rsid w:val="00B108C3"/>
    <w:rsid w:val="00B10AB9"/>
    <w:rsid w:val="00B10C51"/>
    <w:rsid w:val="00B10DA1"/>
    <w:rsid w:val="00B10DF6"/>
    <w:rsid w:val="00B110FD"/>
    <w:rsid w:val="00B11340"/>
    <w:rsid w:val="00B114E4"/>
    <w:rsid w:val="00B11763"/>
    <w:rsid w:val="00B11826"/>
    <w:rsid w:val="00B11C59"/>
    <w:rsid w:val="00B11CE7"/>
    <w:rsid w:val="00B11D43"/>
    <w:rsid w:val="00B11EC8"/>
    <w:rsid w:val="00B11FF7"/>
    <w:rsid w:val="00B12594"/>
    <w:rsid w:val="00B12722"/>
    <w:rsid w:val="00B12C5F"/>
    <w:rsid w:val="00B1371D"/>
    <w:rsid w:val="00B13BF8"/>
    <w:rsid w:val="00B13D5F"/>
    <w:rsid w:val="00B140CC"/>
    <w:rsid w:val="00B14AAD"/>
    <w:rsid w:val="00B14B05"/>
    <w:rsid w:val="00B14E55"/>
    <w:rsid w:val="00B15069"/>
    <w:rsid w:val="00B15332"/>
    <w:rsid w:val="00B1554A"/>
    <w:rsid w:val="00B15CC1"/>
    <w:rsid w:val="00B15E43"/>
    <w:rsid w:val="00B1615A"/>
    <w:rsid w:val="00B161A5"/>
    <w:rsid w:val="00B1621B"/>
    <w:rsid w:val="00B162BA"/>
    <w:rsid w:val="00B1637A"/>
    <w:rsid w:val="00B164B3"/>
    <w:rsid w:val="00B16DED"/>
    <w:rsid w:val="00B17238"/>
    <w:rsid w:val="00B172B3"/>
    <w:rsid w:val="00B1753F"/>
    <w:rsid w:val="00B1761C"/>
    <w:rsid w:val="00B17712"/>
    <w:rsid w:val="00B17786"/>
    <w:rsid w:val="00B17941"/>
    <w:rsid w:val="00B2076C"/>
    <w:rsid w:val="00B21125"/>
    <w:rsid w:val="00B215F3"/>
    <w:rsid w:val="00B21EF0"/>
    <w:rsid w:val="00B22A61"/>
    <w:rsid w:val="00B22EAE"/>
    <w:rsid w:val="00B2314C"/>
    <w:rsid w:val="00B23254"/>
    <w:rsid w:val="00B235C5"/>
    <w:rsid w:val="00B23850"/>
    <w:rsid w:val="00B23949"/>
    <w:rsid w:val="00B239E1"/>
    <w:rsid w:val="00B23E5D"/>
    <w:rsid w:val="00B23FCA"/>
    <w:rsid w:val="00B242F5"/>
    <w:rsid w:val="00B2431B"/>
    <w:rsid w:val="00B2449F"/>
    <w:rsid w:val="00B24685"/>
    <w:rsid w:val="00B25903"/>
    <w:rsid w:val="00B25AAD"/>
    <w:rsid w:val="00B25B7A"/>
    <w:rsid w:val="00B25FA4"/>
    <w:rsid w:val="00B260BF"/>
    <w:rsid w:val="00B267CA"/>
    <w:rsid w:val="00B26CC0"/>
    <w:rsid w:val="00B26D42"/>
    <w:rsid w:val="00B272DC"/>
    <w:rsid w:val="00B27598"/>
    <w:rsid w:val="00B27CE7"/>
    <w:rsid w:val="00B305D1"/>
    <w:rsid w:val="00B30998"/>
    <w:rsid w:val="00B30C97"/>
    <w:rsid w:val="00B30F39"/>
    <w:rsid w:val="00B30F7C"/>
    <w:rsid w:val="00B31143"/>
    <w:rsid w:val="00B314F1"/>
    <w:rsid w:val="00B31FAE"/>
    <w:rsid w:val="00B327CC"/>
    <w:rsid w:val="00B32833"/>
    <w:rsid w:val="00B32836"/>
    <w:rsid w:val="00B32A37"/>
    <w:rsid w:val="00B332C1"/>
    <w:rsid w:val="00B33405"/>
    <w:rsid w:val="00B33698"/>
    <w:rsid w:val="00B33985"/>
    <w:rsid w:val="00B3426F"/>
    <w:rsid w:val="00B343EC"/>
    <w:rsid w:val="00B344B4"/>
    <w:rsid w:val="00B3466A"/>
    <w:rsid w:val="00B34A4E"/>
    <w:rsid w:val="00B35307"/>
    <w:rsid w:val="00B35624"/>
    <w:rsid w:val="00B358E1"/>
    <w:rsid w:val="00B35A70"/>
    <w:rsid w:val="00B35B51"/>
    <w:rsid w:val="00B35C5A"/>
    <w:rsid w:val="00B360B0"/>
    <w:rsid w:val="00B36319"/>
    <w:rsid w:val="00B36AD1"/>
    <w:rsid w:val="00B36DD7"/>
    <w:rsid w:val="00B36EDC"/>
    <w:rsid w:val="00B371C5"/>
    <w:rsid w:val="00B37D39"/>
    <w:rsid w:val="00B37EA1"/>
    <w:rsid w:val="00B37FD8"/>
    <w:rsid w:val="00B40408"/>
    <w:rsid w:val="00B40A94"/>
    <w:rsid w:val="00B40C4C"/>
    <w:rsid w:val="00B40E77"/>
    <w:rsid w:val="00B41391"/>
    <w:rsid w:val="00B417F5"/>
    <w:rsid w:val="00B41A17"/>
    <w:rsid w:val="00B42B30"/>
    <w:rsid w:val="00B42E58"/>
    <w:rsid w:val="00B4352C"/>
    <w:rsid w:val="00B43E7E"/>
    <w:rsid w:val="00B43EB2"/>
    <w:rsid w:val="00B43FAF"/>
    <w:rsid w:val="00B443DB"/>
    <w:rsid w:val="00B446B3"/>
    <w:rsid w:val="00B44B20"/>
    <w:rsid w:val="00B44FBC"/>
    <w:rsid w:val="00B44FFD"/>
    <w:rsid w:val="00B45D5E"/>
    <w:rsid w:val="00B45E1F"/>
    <w:rsid w:val="00B46277"/>
    <w:rsid w:val="00B462AA"/>
    <w:rsid w:val="00B46EE5"/>
    <w:rsid w:val="00B47749"/>
    <w:rsid w:val="00B477BC"/>
    <w:rsid w:val="00B4789C"/>
    <w:rsid w:val="00B47B5A"/>
    <w:rsid w:val="00B50712"/>
    <w:rsid w:val="00B511D1"/>
    <w:rsid w:val="00B51290"/>
    <w:rsid w:val="00B51407"/>
    <w:rsid w:val="00B51987"/>
    <w:rsid w:val="00B51B14"/>
    <w:rsid w:val="00B51EA4"/>
    <w:rsid w:val="00B52352"/>
    <w:rsid w:val="00B52514"/>
    <w:rsid w:val="00B52A60"/>
    <w:rsid w:val="00B52C3A"/>
    <w:rsid w:val="00B52E71"/>
    <w:rsid w:val="00B52F85"/>
    <w:rsid w:val="00B53B31"/>
    <w:rsid w:val="00B53B33"/>
    <w:rsid w:val="00B54142"/>
    <w:rsid w:val="00B54327"/>
    <w:rsid w:val="00B544A0"/>
    <w:rsid w:val="00B54F06"/>
    <w:rsid w:val="00B5560E"/>
    <w:rsid w:val="00B560C8"/>
    <w:rsid w:val="00B56560"/>
    <w:rsid w:val="00B567A3"/>
    <w:rsid w:val="00B56839"/>
    <w:rsid w:val="00B56CC8"/>
    <w:rsid w:val="00B56DCB"/>
    <w:rsid w:val="00B56FD9"/>
    <w:rsid w:val="00B5738B"/>
    <w:rsid w:val="00B57940"/>
    <w:rsid w:val="00B57D60"/>
    <w:rsid w:val="00B57D6B"/>
    <w:rsid w:val="00B57DA9"/>
    <w:rsid w:val="00B600EC"/>
    <w:rsid w:val="00B602E4"/>
    <w:rsid w:val="00B6034B"/>
    <w:rsid w:val="00B60386"/>
    <w:rsid w:val="00B60410"/>
    <w:rsid w:val="00B6045E"/>
    <w:rsid w:val="00B609AE"/>
    <w:rsid w:val="00B60E3E"/>
    <w:rsid w:val="00B619CA"/>
    <w:rsid w:val="00B61A29"/>
    <w:rsid w:val="00B61A8F"/>
    <w:rsid w:val="00B623E1"/>
    <w:rsid w:val="00B62D0D"/>
    <w:rsid w:val="00B62EA0"/>
    <w:rsid w:val="00B630D5"/>
    <w:rsid w:val="00B6360E"/>
    <w:rsid w:val="00B63652"/>
    <w:rsid w:val="00B637E5"/>
    <w:rsid w:val="00B63A85"/>
    <w:rsid w:val="00B63AF7"/>
    <w:rsid w:val="00B64195"/>
    <w:rsid w:val="00B64A2B"/>
    <w:rsid w:val="00B65021"/>
    <w:rsid w:val="00B653B5"/>
    <w:rsid w:val="00B65D1C"/>
    <w:rsid w:val="00B65E2D"/>
    <w:rsid w:val="00B660B0"/>
    <w:rsid w:val="00B661A4"/>
    <w:rsid w:val="00B66211"/>
    <w:rsid w:val="00B665C8"/>
    <w:rsid w:val="00B6710C"/>
    <w:rsid w:val="00B67C3C"/>
    <w:rsid w:val="00B67CFC"/>
    <w:rsid w:val="00B67D4F"/>
    <w:rsid w:val="00B70082"/>
    <w:rsid w:val="00B71025"/>
    <w:rsid w:val="00B7151C"/>
    <w:rsid w:val="00B71FCD"/>
    <w:rsid w:val="00B72163"/>
    <w:rsid w:val="00B72212"/>
    <w:rsid w:val="00B722C1"/>
    <w:rsid w:val="00B7245D"/>
    <w:rsid w:val="00B72B8C"/>
    <w:rsid w:val="00B72CCC"/>
    <w:rsid w:val="00B72F3C"/>
    <w:rsid w:val="00B73404"/>
    <w:rsid w:val="00B735F8"/>
    <w:rsid w:val="00B737C0"/>
    <w:rsid w:val="00B73B16"/>
    <w:rsid w:val="00B73C01"/>
    <w:rsid w:val="00B73CE9"/>
    <w:rsid w:val="00B73F18"/>
    <w:rsid w:val="00B73FC8"/>
    <w:rsid w:val="00B7436F"/>
    <w:rsid w:val="00B744FD"/>
    <w:rsid w:val="00B74EBA"/>
    <w:rsid w:val="00B74FDF"/>
    <w:rsid w:val="00B7551C"/>
    <w:rsid w:val="00B7568D"/>
    <w:rsid w:val="00B757EC"/>
    <w:rsid w:val="00B75E16"/>
    <w:rsid w:val="00B75F60"/>
    <w:rsid w:val="00B76687"/>
    <w:rsid w:val="00B77123"/>
    <w:rsid w:val="00B7755E"/>
    <w:rsid w:val="00B7787C"/>
    <w:rsid w:val="00B778D2"/>
    <w:rsid w:val="00B77D5E"/>
    <w:rsid w:val="00B804AA"/>
    <w:rsid w:val="00B8119B"/>
    <w:rsid w:val="00B81481"/>
    <w:rsid w:val="00B818A2"/>
    <w:rsid w:val="00B819B0"/>
    <w:rsid w:val="00B820AA"/>
    <w:rsid w:val="00B82137"/>
    <w:rsid w:val="00B822AE"/>
    <w:rsid w:val="00B82976"/>
    <w:rsid w:val="00B82B04"/>
    <w:rsid w:val="00B82ECF"/>
    <w:rsid w:val="00B8334C"/>
    <w:rsid w:val="00B83573"/>
    <w:rsid w:val="00B839E7"/>
    <w:rsid w:val="00B83A8A"/>
    <w:rsid w:val="00B84673"/>
    <w:rsid w:val="00B846C1"/>
    <w:rsid w:val="00B84861"/>
    <w:rsid w:val="00B8561C"/>
    <w:rsid w:val="00B85893"/>
    <w:rsid w:val="00B86242"/>
    <w:rsid w:val="00B86321"/>
    <w:rsid w:val="00B8644A"/>
    <w:rsid w:val="00B86771"/>
    <w:rsid w:val="00B873B4"/>
    <w:rsid w:val="00B877FE"/>
    <w:rsid w:val="00B87E17"/>
    <w:rsid w:val="00B900C9"/>
    <w:rsid w:val="00B906A0"/>
    <w:rsid w:val="00B906C2"/>
    <w:rsid w:val="00B907AC"/>
    <w:rsid w:val="00B90994"/>
    <w:rsid w:val="00B909B9"/>
    <w:rsid w:val="00B90BE1"/>
    <w:rsid w:val="00B9134B"/>
    <w:rsid w:val="00B916F4"/>
    <w:rsid w:val="00B921F1"/>
    <w:rsid w:val="00B92305"/>
    <w:rsid w:val="00B9257D"/>
    <w:rsid w:val="00B92A56"/>
    <w:rsid w:val="00B92CE6"/>
    <w:rsid w:val="00B92D52"/>
    <w:rsid w:val="00B931C7"/>
    <w:rsid w:val="00B9384D"/>
    <w:rsid w:val="00B94204"/>
    <w:rsid w:val="00B9480B"/>
    <w:rsid w:val="00B953E8"/>
    <w:rsid w:val="00B9548C"/>
    <w:rsid w:val="00B95AF6"/>
    <w:rsid w:val="00B96293"/>
    <w:rsid w:val="00B96A3D"/>
    <w:rsid w:val="00B96D1F"/>
    <w:rsid w:val="00B96D6D"/>
    <w:rsid w:val="00B96DCB"/>
    <w:rsid w:val="00B96DF2"/>
    <w:rsid w:val="00B97902"/>
    <w:rsid w:val="00B97AC8"/>
    <w:rsid w:val="00B97D0D"/>
    <w:rsid w:val="00B97EA3"/>
    <w:rsid w:val="00B97F09"/>
    <w:rsid w:val="00BA061E"/>
    <w:rsid w:val="00BA06E8"/>
    <w:rsid w:val="00BA20A8"/>
    <w:rsid w:val="00BA2E62"/>
    <w:rsid w:val="00BA3ADA"/>
    <w:rsid w:val="00BA3CC8"/>
    <w:rsid w:val="00BA3D29"/>
    <w:rsid w:val="00BA4164"/>
    <w:rsid w:val="00BA43C6"/>
    <w:rsid w:val="00BA4841"/>
    <w:rsid w:val="00BA51DC"/>
    <w:rsid w:val="00BA53D8"/>
    <w:rsid w:val="00BA543D"/>
    <w:rsid w:val="00BA5768"/>
    <w:rsid w:val="00BA57E5"/>
    <w:rsid w:val="00BA5CD9"/>
    <w:rsid w:val="00BA5D93"/>
    <w:rsid w:val="00BA5F12"/>
    <w:rsid w:val="00BA5FDE"/>
    <w:rsid w:val="00BA6627"/>
    <w:rsid w:val="00BA6862"/>
    <w:rsid w:val="00BA6C29"/>
    <w:rsid w:val="00BA70EC"/>
    <w:rsid w:val="00BA70ED"/>
    <w:rsid w:val="00BA74BC"/>
    <w:rsid w:val="00BA764E"/>
    <w:rsid w:val="00BA79E4"/>
    <w:rsid w:val="00BA7EB1"/>
    <w:rsid w:val="00BB025B"/>
    <w:rsid w:val="00BB0281"/>
    <w:rsid w:val="00BB0611"/>
    <w:rsid w:val="00BB0BF4"/>
    <w:rsid w:val="00BB0F01"/>
    <w:rsid w:val="00BB0F89"/>
    <w:rsid w:val="00BB1263"/>
    <w:rsid w:val="00BB134D"/>
    <w:rsid w:val="00BB149B"/>
    <w:rsid w:val="00BB1773"/>
    <w:rsid w:val="00BB1BCE"/>
    <w:rsid w:val="00BB213F"/>
    <w:rsid w:val="00BB21B2"/>
    <w:rsid w:val="00BB27FB"/>
    <w:rsid w:val="00BB2F36"/>
    <w:rsid w:val="00BB3A14"/>
    <w:rsid w:val="00BB3AC5"/>
    <w:rsid w:val="00BB3EA9"/>
    <w:rsid w:val="00BB4389"/>
    <w:rsid w:val="00BB453A"/>
    <w:rsid w:val="00BB47A1"/>
    <w:rsid w:val="00BB506A"/>
    <w:rsid w:val="00BB50D9"/>
    <w:rsid w:val="00BB60C2"/>
    <w:rsid w:val="00BB619E"/>
    <w:rsid w:val="00BB61EB"/>
    <w:rsid w:val="00BB6B45"/>
    <w:rsid w:val="00BB7025"/>
    <w:rsid w:val="00BB75A9"/>
    <w:rsid w:val="00BC0064"/>
    <w:rsid w:val="00BC0298"/>
    <w:rsid w:val="00BC0B85"/>
    <w:rsid w:val="00BC0E92"/>
    <w:rsid w:val="00BC13D7"/>
    <w:rsid w:val="00BC141B"/>
    <w:rsid w:val="00BC151C"/>
    <w:rsid w:val="00BC1524"/>
    <w:rsid w:val="00BC15F3"/>
    <w:rsid w:val="00BC1747"/>
    <w:rsid w:val="00BC2375"/>
    <w:rsid w:val="00BC241E"/>
    <w:rsid w:val="00BC2FDB"/>
    <w:rsid w:val="00BC3325"/>
    <w:rsid w:val="00BC387A"/>
    <w:rsid w:val="00BC410F"/>
    <w:rsid w:val="00BC4695"/>
    <w:rsid w:val="00BC46BC"/>
    <w:rsid w:val="00BC5DBA"/>
    <w:rsid w:val="00BC5F28"/>
    <w:rsid w:val="00BC648D"/>
    <w:rsid w:val="00BC6606"/>
    <w:rsid w:val="00BC669D"/>
    <w:rsid w:val="00BC6F89"/>
    <w:rsid w:val="00BC73F8"/>
    <w:rsid w:val="00BC7421"/>
    <w:rsid w:val="00BC74C4"/>
    <w:rsid w:val="00BC77D3"/>
    <w:rsid w:val="00BD06B3"/>
    <w:rsid w:val="00BD0A15"/>
    <w:rsid w:val="00BD0C7B"/>
    <w:rsid w:val="00BD18DF"/>
    <w:rsid w:val="00BD1B60"/>
    <w:rsid w:val="00BD1B89"/>
    <w:rsid w:val="00BD1EB1"/>
    <w:rsid w:val="00BD2AD8"/>
    <w:rsid w:val="00BD2FE7"/>
    <w:rsid w:val="00BD307D"/>
    <w:rsid w:val="00BD33B7"/>
    <w:rsid w:val="00BD34C5"/>
    <w:rsid w:val="00BD385D"/>
    <w:rsid w:val="00BD3979"/>
    <w:rsid w:val="00BD3B27"/>
    <w:rsid w:val="00BD3EC2"/>
    <w:rsid w:val="00BD3FA6"/>
    <w:rsid w:val="00BD414C"/>
    <w:rsid w:val="00BD432C"/>
    <w:rsid w:val="00BD4380"/>
    <w:rsid w:val="00BD4791"/>
    <w:rsid w:val="00BD4BDB"/>
    <w:rsid w:val="00BD4C7A"/>
    <w:rsid w:val="00BD4E0D"/>
    <w:rsid w:val="00BD4FED"/>
    <w:rsid w:val="00BD52B0"/>
    <w:rsid w:val="00BD578C"/>
    <w:rsid w:val="00BD5A11"/>
    <w:rsid w:val="00BD5DD6"/>
    <w:rsid w:val="00BD6214"/>
    <w:rsid w:val="00BD6E65"/>
    <w:rsid w:val="00BD71B0"/>
    <w:rsid w:val="00BD734D"/>
    <w:rsid w:val="00BD7472"/>
    <w:rsid w:val="00BD758D"/>
    <w:rsid w:val="00BD77CE"/>
    <w:rsid w:val="00BD7A0A"/>
    <w:rsid w:val="00BD7BA6"/>
    <w:rsid w:val="00BE0158"/>
    <w:rsid w:val="00BE04B0"/>
    <w:rsid w:val="00BE07F0"/>
    <w:rsid w:val="00BE0B15"/>
    <w:rsid w:val="00BE0CBB"/>
    <w:rsid w:val="00BE1076"/>
    <w:rsid w:val="00BE112F"/>
    <w:rsid w:val="00BE12D2"/>
    <w:rsid w:val="00BE1B0E"/>
    <w:rsid w:val="00BE1FE8"/>
    <w:rsid w:val="00BE24C0"/>
    <w:rsid w:val="00BE2B0D"/>
    <w:rsid w:val="00BE3931"/>
    <w:rsid w:val="00BE3AC8"/>
    <w:rsid w:val="00BE3B26"/>
    <w:rsid w:val="00BE3FBC"/>
    <w:rsid w:val="00BE4712"/>
    <w:rsid w:val="00BE4CC0"/>
    <w:rsid w:val="00BE4E05"/>
    <w:rsid w:val="00BE5139"/>
    <w:rsid w:val="00BE57F0"/>
    <w:rsid w:val="00BE590D"/>
    <w:rsid w:val="00BE5941"/>
    <w:rsid w:val="00BE62E3"/>
    <w:rsid w:val="00BE6C5C"/>
    <w:rsid w:val="00BE6C69"/>
    <w:rsid w:val="00BE6FB2"/>
    <w:rsid w:val="00BE7968"/>
    <w:rsid w:val="00BE7AE7"/>
    <w:rsid w:val="00BE7E83"/>
    <w:rsid w:val="00BF03A0"/>
    <w:rsid w:val="00BF04A4"/>
    <w:rsid w:val="00BF0510"/>
    <w:rsid w:val="00BF0913"/>
    <w:rsid w:val="00BF0F7A"/>
    <w:rsid w:val="00BF1459"/>
    <w:rsid w:val="00BF1CD3"/>
    <w:rsid w:val="00BF2204"/>
    <w:rsid w:val="00BF220E"/>
    <w:rsid w:val="00BF244D"/>
    <w:rsid w:val="00BF2A4B"/>
    <w:rsid w:val="00BF2E7B"/>
    <w:rsid w:val="00BF2F18"/>
    <w:rsid w:val="00BF311B"/>
    <w:rsid w:val="00BF3478"/>
    <w:rsid w:val="00BF3E60"/>
    <w:rsid w:val="00BF3EB3"/>
    <w:rsid w:val="00BF3F1B"/>
    <w:rsid w:val="00BF4856"/>
    <w:rsid w:val="00BF4990"/>
    <w:rsid w:val="00BF4A73"/>
    <w:rsid w:val="00BF4D42"/>
    <w:rsid w:val="00BF4E34"/>
    <w:rsid w:val="00BF4F0F"/>
    <w:rsid w:val="00BF5E9B"/>
    <w:rsid w:val="00BF6091"/>
    <w:rsid w:val="00BF618B"/>
    <w:rsid w:val="00BF64E3"/>
    <w:rsid w:val="00BF6830"/>
    <w:rsid w:val="00BF6AA2"/>
    <w:rsid w:val="00BF7060"/>
    <w:rsid w:val="00BF71E1"/>
    <w:rsid w:val="00BF7636"/>
    <w:rsid w:val="00BF7813"/>
    <w:rsid w:val="00BF79B8"/>
    <w:rsid w:val="00BF7DC6"/>
    <w:rsid w:val="00C00B1C"/>
    <w:rsid w:val="00C00CD8"/>
    <w:rsid w:val="00C01314"/>
    <w:rsid w:val="00C014F9"/>
    <w:rsid w:val="00C01651"/>
    <w:rsid w:val="00C01666"/>
    <w:rsid w:val="00C01715"/>
    <w:rsid w:val="00C01D9B"/>
    <w:rsid w:val="00C02781"/>
    <w:rsid w:val="00C02A1C"/>
    <w:rsid w:val="00C02E4D"/>
    <w:rsid w:val="00C033C9"/>
    <w:rsid w:val="00C03709"/>
    <w:rsid w:val="00C03805"/>
    <w:rsid w:val="00C038CC"/>
    <w:rsid w:val="00C038CE"/>
    <w:rsid w:val="00C03C6C"/>
    <w:rsid w:val="00C04011"/>
    <w:rsid w:val="00C041BB"/>
    <w:rsid w:val="00C04212"/>
    <w:rsid w:val="00C04AA8"/>
    <w:rsid w:val="00C04B2A"/>
    <w:rsid w:val="00C04CA5"/>
    <w:rsid w:val="00C04E40"/>
    <w:rsid w:val="00C051A9"/>
    <w:rsid w:val="00C051EE"/>
    <w:rsid w:val="00C05276"/>
    <w:rsid w:val="00C0562D"/>
    <w:rsid w:val="00C05633"/>
    <w:rsid w:val="00C05709"/>
    <w:rsid w:val="00C0605C"/>
    <w:rsid w:val="00C06798"/>
    <w:rsid w:val="00C06831"/>
    <w:rsid w:val="00C06ED6"/>
    <w:rsid w:val="00C07100"/>
    <w:rsid w:val="00C07547"/>
    <w:rsid w:val="00C105B1"/>
    <w:rsid w:val="00C10A83"/>
    <w:rsid w:val="00C1144A"/>
    <w:rsid w:val="00C11CCF"/>
    <w:rsid w:val="00C11D2A"/>
    <w:rsid w:val="00C128D7"/>
    <w:rsid w:val="00C12B34"/>
    <w:rsid w:val="00C132CB"/>
    <w:rsid w:val="00C134B6"/>
    <w:rsid w:val="00C1366C"/>
    <w:rsid w:val="00C13AAE"/>
    <w:rsid w:val="00C14125"/>
    <w:rsid w:val="00C14245"/>
    <w:rsid w:val="00C142C1"/>
    <w:rsid w:val="00C149DA"/>
    <w:rsid w:val="00C14B7A"/>
    <w:rsid w:val="00C14F10"/>
    <w:rsid w:val="00C15065"/>
    <w:rsid w:val="00C15446"/>
    <w:rsid w:val="00C158D3"/>
    <w:rsid w:val="00C16B53"/>
    <w:rsid w:val="00C16EE2"/>
    <w:rsid w:val="00C175A6"/>
    <w:rsid w:val="00C1767B"/>
    <w:rsid w:val="00C178D7"/>
    <w:rsid w:val="00C20012"/>
    <w:rsid w:val="00C2109D"/>
    <w:rsid w:val="00C215A2"/>
    <w:rsid w:val="00C21862"/>
    <w:rsid w:val="00C21A41"/>
    <w:rsid w:val="00C21B9F"/>
    <w:rsid w:val="00C21FE0"/>
    <w:rsid w:val="00C22AEF"/>
    <w:rsid w:val="00C22B9E"/>
    <w:rsid w:val="00C23382"/>
    <w:rsid w:val="00C23626"/>
    <w:rsid w:val="00C23EB3"/>
    <w:rsid w:val="00C240DF"/>
    <w:rsid w:val="00C2424C"/>
    <w:rsid w:val="00C2457A"/>
    <w:rsid w:val="00C24881"/>
    <w:rsid w:val="00C248DD"/>
    <w:rsid w:val="00C24F7F"/>
    <w:rsid w:val="00C25F71"/>
    <w:rsid w:val="00C25F7F"/>
    <w:rsid w:val="00C266BC"/>
    <w:rsid w:val="00C26A99"/>
    <w:rsid w:val="00C26E51"/>
    <w:rsid w:val="00C2716E"/>
    <w:rsid w:val="00C27245"/>
    <w:rsid w:val="00C278A4"/>
    <w:rsid w:val="00C27ACD"/>
    <w:rsid w:val="00C30151"/>
    <w:rsid w:val="00C3037B"/>
    <w:rsid w:val="00C30BCA"/>
    <w:rsid w:val="00C318F6"/>
    <w:rsid w:val="00C31957"/>
    <w:rsid w:val="00C31998"/>
    <w:rsid w:val="00C31B2F"/>
    <w:rsid w:val="00C31DDC"/>
    <w:rsid w:val="00C32282"/>
    <w:rsid w:val="00C3259C"/>
    <w:rsid w:val="00C327C5"/>
    <w:rsid w:val="00C32849"/>
    <w:rsid w:val="00C33116"/>
    <w:rsid w:val="00C33381"/>
    <w:rsid w:val="00C333A2"/>
    <w:rsid w:val="00C3340D"/>
    <w:rsid w:val="00C3362D"/>
    <w:rsid w:val="00C3376B"/>
    <w:rsid w:val="00C33806"/>
    <w:rsid w:val="00C3387D"/>
    <w:rsid w:val="00C33A0E"/>
    <w:rsid w:val="00C33D20"/>
    <w:rsid w:val="00C33D8C"/>
    <w:rsid w:val="00C34753"/>
    <w:rsid w:val="00C34BA1"/>
    <w:rsid w:val="00C34BF1"/>
    <w:rsid w:val="00C351B1"/>
    <w:rsid w:val="00C3554B"/>
    <w:rsid w:val="00C35937"/>
    <w:rsid w:val="00C359C4"/>
    <w:rsid w:val="00C35E29"/>
    <w:rsid w:val="00C35F90"/>
    <w:rsid w:val="00C35F94"/>
    <w:rsid w:val="00C36364"/>
    <w:rsid w:val="00C364B1"/>
    <w:rsid w:val="00C377D8"/>
    <w:rsid w:val="00C37993"/>
    <w:rsid w:val="00C3799C"/>
    <w:rsid w:val="00C37C8D"/>
    <w:rsid w:val="00C37D98"/>
    <w:rsid w:val="00C40731"/>
    <w:rsid w:val="00C40B42"/>
    <w:rsid w:val="00C4160A"/>
    <w:rsid w:val="00C41824"/>
    <w:rsid w:val="00C419A8"/>
    <w:rsid w:val="00C434AB"/>
    <w:rsid w:val="00C43827"/>
    <w:rsid w:val="00C4391D"/>
    <w:rsid w:val="00C43B44"/>
    <w:rsid w:val="00C43F1E"/>
    <w:rsid w:val="00C44416"/>
    <w:rsid w:val="00C4443F"/>
    <w:rsid w:val="00C44477"/>
    <w:rsid w:val="00C44527"/>
    <w:rsid w:val="00C448D6"/>
    <w:rsid w:val="00C44BCF"/>
    <w:rsid w:val="00C44D22"/>
    <w:rsid w:val="00C44EF1"/>
    <w:rsid w:val="00C44F0D"/>
    <w:rsid w:val="00C458E6"/>
    <w:rsid w:val="00C45913"/>
    <w:rsid w:val="00C46AC7"/>
    <w:rsid w:val="00C46C8E"/>
    <w:rsid w:val="00C46DB0"/>
    <w:rsid w:val="00C46F76"/>
    <w:rsid w:val="00C47969"/>
    <w:rsid w:val="00C5048A"/>
    <w:rsid w:val="00C50A7E"/>
    <w:rsid w:val="00C50B2F"/>
    <w:rsid w:val="00C50FD1"/>
    <w:rsid w:val="00C51D05"/>
    <w:rsid w:val="00C51F7B"/>
    <w:rsid w:val="00C52E69"/>
    <w:rsid w:val="00C532B6"/>
    <w:rsid w:val="00C53811"/>
    <w:rsid w:val="00C53EF9"/>
    <w:rsid w:val="00C54621"/>
    <w:rsid w:val="00C54ACE"/>
    <w:rsid w:val="00C54D24"/>
    <w:rsid w:val="00C5501F"/>
    <w:rsid w:val="00C55D59"/>
    <w:rsid w:val="00C57295"/>
    <w:rsid w:val="00C57651"/>
    <w:rsid w:val="00C577AF"/>
    <w:rsid w:val="00C57982"/>
    <w:rsid w:val="00C57FF8"/>
    <w:rsid w:val="00C60454"/>
    <w:rsid w:val="00C6051A"/>
    <w:rsid w:val="00C60552"/>
    <w:rsid w:val="00C605F5"/>
    <w:rsid w:val="00C6082F"/>
    <w:rsid w:val="00C60A0A"/>
    <w:rsid w:val="00C6136B"/>
    <w:rsid w:val="00C61A22"/>
    <w:rsid w:val="00C62853"/>
    <w:rsid w:val="00C62B36"/>
    <w:rsid w:val="00C62B77"/>
    <w:rsid w:val="00C62C9F"/>
    <w:rsid w:val="00C62F70"/>
    <w:rsid w:val="00C62F78"/>
    <w:rsid w:val="00C632DC"/>
    <w:rsid w:val="00C634A3"/>
    <w:rsid w:val="00C63584"/>
    <w:rsid w:val="00C6366E"/>
    <w:rsid w:val="00C63785"/>
    <w:rsid w:val="00C6393C"/>
    <w:rsid w:val="00C63A37"/>
    <w:rsid w:val="00C63D3E"/>
    <w:rsid w:val="00C6434C"/>
    <w:rsid w:val="00C651D0"/>
    <w:rsid w:val="00C65C94"/>
    <w:rsid w:val="00C66C29"/>
    <w:rsid w:val="00C66ECE"/>
    <w:rsid w:val="00C66EDD"/>
    <w:rsid w:val="00C6717F"/>
    <w:rsid w:val="00C67200"/>
    <w:rsid w:val="00C704A0"/>
    <w:rsid w:val="00C708C6"/>
    <w:rsid w:val="00C70DF8"/>
    <w:rsid w:val="00C70ED9"/>
    <w:rsid w:val="00C70F82"/>
    <w:rsid w:val="00C7110B"/>
    <w:rsid w:val="00C71477"/>
    <w:rsid w:val="00C714E9"/>
    <w:rsid w:val="00C714FA"/>
    <w:rsid w:val="00C71746"/>
    <w:rsid w:val="00C71AEA"/>
    <w:rsid w:val="00C71E6A"/>
    <w:rsid w:val="00C721AA"/>
    <w:rsid w:val="00C72551"/>
    <w:rsid w:val="00C72642"/>
    <w:rsid w:val="00C729B1"/>
    <w:rsid w:val="00C72A33"/>
    <w:rsid w:val="00C72E3D"/>
    <w:rsid w:val="00C7346D"/>
    <w:rsid w:val="00C73707"/>
    <w:rsid w:val="00C7386C"/>
    <w:rsid w:val="00C73877"/>
    <w:rsid w:val="00C742C0"/>
    <w:rsid w:val="00C74809"/>
    <w:rsid w:val="00C748E6"/>
    <w:rsid w:val="00C74BBD"/>
    <w:rsid w:val="00C74D3B"/>
    <w:rsid w:val="00C74DB9"/>
    <w:rsid w:val="00C74F0F"/>
    <w:rsid w:val="00C751F6"/>
    <w:rsid w:val="00C752B3"/>
    <w:rsid w:val="00C757DA"/>
    <w:rsid w:val="00C75E61"/>
    <w:rsid w:val="00C76186"/>
    <w:rsid w:val="00C76DAC"/>
    <w:rsid w:val="00C76E93"/>
    <w:rsid w:val="00C776F6"/>
    <w:rsid w:val="00C778A4"/>
    <w:rsid w:val="00C77BED"/>
    <w:rsid w:val="00C80651"/>
    <w:rsid w:val="00C80DD8"/>
    <w:rsid w:val="00C81CFE"/>
    <w:rsid w:val="00C821D0"/>
    <w:rsid w:val="00C82850"/>
    <w:rsid w:val="00C82F5C"/>
    <w:rsid w:val="00C83231"/>
    <w:rsid w:val="00C8365E"/>
    <w:rsid w:val="00C84801"/>
    <w:rsid w:val="00C84B6B"/>
    <w:rsid w:val="00C86121"/>
    <w:rsid w:val="00C861F5"/>
    <w:rsid w:val="00C86213"/>
    <w:rsid w:val="00C865CF"/>
    <w:rsid w:val="00C86811"/>
    <w:rsid w:val="00C86F6E"/>
    <w:rsid w:val="00C86F9C"/>
    <w:rsid w:val="00C87005"/>
    <w:rsid w:val="00C871E1"/>
    <w:rsid w:val="00C87496"/>
    <w:rsid w:val="00C875FB"/>
    <w:rsid w:val="00C87744"/>
    <w:rsid w:val="00C878AE"/>
    <w:rsid w:val="00C87B6F"/>
    <w:rsid w:val="00C87B78"/>
    <w:rsid w:val="00C909AB"/>
    <w:rsid w:val="00C90A91"/>
    <w:rsid w:val="00C90D15"/>
    <w:rsid w:val="00C90EC3"/>
    <w:rsid w:val="00C91248"/>
    <w:rsid w:val="00C915EF"/>
    <w:rsid w:val="00C91769"/>
    <w:rsid w:val="00C91AF8"/>
    <w:rsid w:val="00C9219E"/>
    <w:rsid w:val="00C928D6"/>
    <w:rsid w:val="00C92ED5"/>
    <w:rsid w:val="00C938B2"/>
    <w:rsid w:val="00C93BEA"/>
    <w:rsid w:val="00C93DD7"/>
    <w:rsid w:val="00C9483C"/>
    <w:rsid w:val="00C94893"/>
    <w:rsid w:val="00C95059"/>
    <w:rsid w:val="00C95811"/>
    <w:rsid w:val="00C95BA7"/>
    <w:rsid w:val="00C9696F"/>
    <w:rsid w:val="00C96CD4"/>
    <w:rsid w:val="00C96E5A"/>
    <w:rsid w:val="00C9700F"/>
    <w:rsid w:val="00C97051"/>
    <w:rsid w:val="00C970AA"/>
    <w:rsid w:val="00C971FB"/>
    <w:rsid w:val="00C973E2"/>
    <w:rsid w:val="00CA0485"/>
    <w:rsid w:val="00CA07D4"/>
    <w:rsid w:val="00CA0991"/>
    <w:rsid w:val="00CA0F14"/>
    <w:rsid w:val="00CA1012"/>
    <w:rsid w:val="00CA13A5"/>
    <w:rsid w:val="00CA1F63"/>
    <w:rsid w:val="00CA2134"/>
    <w:rsid w:val="00CA21E5"/>
    <w:rsid w:val="00CA2CC1"/>
    <w:rsid w:val="00CA311A"/>
    <w:rsid w:val="00CA3298"/>
    <w:rsid w:val="00CA380F"/>
    <w:rsid w:val="00CA3DB2"/>
    <w:rsid w:val="00CA3F39"/>
    <w:rsid w:val="00CA4269"/>
    <w:rsid w:val="00CA4850"/>
    <w:rsid w:val="00CA4D45"/>
    <w:rsid w:val="00CA5504"/>
    <w:rsid w:val="00CA57AB"/>
    <w:rsid w:val="00CA5B40"/>
    <w:rsid w:val="00CA5C07"/>
    <w:rsid w:val="00CA5CBF"/>
    <w:rsid w:val="00CA5F32"/>
    <w:rsid w:val="00CA5F79"/>
    <w:rsid w:val="00CA6394"/>
    <w:rsid w:val="00CA6FE4"/>
    <w:rsid w:val="00CA7CD7"/>
    <w:rsid w:val="00CA7D02"/>
    <w:rsid w:val="00CA7F2A"/>
    <w:rsid w:val="00CA7FFC"/>
    <w:rsid w:val="00CB01CD"/>
    <w:rsid w:val="00CB02DC"/>
    <w:rsid w:val="00CB0328"/>
    <w:rsid w:val="00CB05BE"/>
    <w:rsid w:val="00CB05E4"/>
    <w:rsid w:val="00CB0B28"/>
    <w:rsid w:val="00CB17F6"/>
    <w:rsid w:val="00CB1912"/>
    <w:rsid w:val="00CB1AC5"/>
    <w:rsid w:val="00CB2387"/>
    <w:rsid w:val="00CB2ABF"/>
    <w:rsid w:val="00CB2B95"/>
    <w:rsid w:val="00CB3013"/>
    <w:rsid w:val="00CB37F2"/>
    <w:rsid w:val="00CB38B3"/>
    <w:rsid w:val="00CB3A92"/>
    <w:rsid w:val="00CB3F21"/>
    <w:rsid w:val="00CB4392"/>
    <w:rsid w:val="00CB46ED"/>
    <w:rsid w:val="00CB4913"/>
    <w:rsid w:val="00CB4B06"/>
    <w:rsid w:val="00CB4B22"/>
    <w:rsid w:val="00CB4CE8"/>
    <w:rsid w:val="00CB4E88"/>
    <w:rsid w:val="00CB4FB1"/>
    <w:rsid w:val="00CB506B"/>
    <w:rsid w:val="00CB5486"/>
    <w:rsid w:val="00CB5532"/>
    <w:rsid w:val="00CB561B"/>
    <w:rsid w:val="00CB5C01"/>
    <w:rsid w:val="00CB5F8D"/>
    <w:rsid w:val="00CB610D"/>
    <w:rsid w:val="00CB6127"/>
    <w:rsid w:val="00CB6AF7"/>
    <w:rsid w:val="00CB7210"/>
    <w:rsid w:val="00CB7D49"/>
    <w:rsid w:val="00CC005E"/>
    <w:rsid w:val="00CC0250"/>
    <w:rsid w:val="00CC057A"/>
    <w:rsid w:val="00CC06B8"/>
    <w:rsid w:val="00CC0D06"/>
    <w:rsid w:val="00CC1C5F"/>
    <w:rsid w:val="00CC1DD5"/>
    <w:rsid w:val="00CC2B6C"/>
    <w:rsid w:val="00CC31C2"/>
    <w:rsid w:val="00CC3C15"/>
    <w:rsid w:val="00CC4B50"/>
    <w:rsid w:val="00CC5186"/>
    <w:rsid w:val="00CC52FB"/>
    <w:rsid w:val="00CC548B"/>
    <w:rsid w:val="00CC5FBB"/>
    <w:rsid w:val="00CC6B36"/>
    <w:rsid w:val="00CC6C64"/>
    <w:rsid w:val="00CC7095"/>
    <w:rsid w:val="00CC7405"/>
    <w:rsid w:val="00CC7582"/>
    <w:rsid w:val="00CC7EA4"/>
    <w:rsid w:val="00CD06AD"/>
    <w:rsid w:val="00CD074A"/>
    <w:rsid w:val="00CD0A20"/>
    <w:rsid w:val="00CD1409"/>
    <w:rsid w:val="00CD2C96"/>
    <w:rsid w:val="00CD2E17"/>
    <w:rsid w:val="00CD2F8C"/>
    <w:rsid w:val="00CD2FC0"/>
    <w:rsid w:val="00CD33FC"/>
    <w:rsid w:val="00CD348E"/>
    <w:rsid w:val="00CD366B"/>
    <w:rsid w:val="00CD3E32"/>
    <w:rsid w:val="00CD4285"/>
    <w:rsid w:val="00CD42B6"/>
    <w:rsid w:val="00CD501B"/>
    <w:rsid w:val="00CD529B"/>
    <w:rsid w:val="00CD55F4"/>
    <w:rsid w:val="00CD589A"/>
    <w:rsid w:val="00CD593A"/>
    <w:rsid w:val="00CD66CD"/>
    <w:rsid w:val="00CD679E"/>
    <w:rsid w:val="00CD689B"/>
    <w:rsid w:val="00CD6FE2"/>
    <w:rsid w:val="00CD7258"/>
    <w:rsid w:val="00CD773B"/>
    <w:rsid w:val="00CD798A"/>
    <w:rsid w:val="00CE05E9"/>
    <w:rsid w:val="00CE0C22"/>
    <w:rsid w:val="00CE1931"/>
    <w:rsid w:val="00CE1D66"/>
    <w:rsid w:val="00CE21B0"/>
    <w:rsid w:val="00CE21F4"/>
    <w:rsid w:val="00CE256D"/>
    <w:rsid w:val="00CE27AA"/>
    <w:rsid w:val="00CE2C60"/>
    <w:rsid w:val="00CE2F26"/>
    <w:rsid w:val="00CE32F6"/>
    <w:rsid w:val="00CE3882"/>
    <w:rsid w:val="00CE3910"/>
    <w:rsid w:val="00CE3E63"/>
    <w:rsid w:val="00CE3FC8"/>
    <w:rsid w:val="00CE400A"/>
    <w:rsid w:val="00CE45B4"/>
    <w:rsid w:val="00CE464F"/>
    <w:rsid w:val="00CE4E4E"/>
    <w:rsid w:val="00CE50E4"/>
    <w:rsid w:val="00CE5219"/>
    <w:rsid w:val="00CE598E"/>
    <w:rsid w:val="00CE5AA2"/>
    <w:rsid w:val="00CE5E93"/>
    <w:rsid w:val="00CE5F29"/>
    <w:rsid w:val="00CE69AE"/>
    <w:rsid w:val="00CE751A"/>
    <w:rsid w:val="00CE7C95"/>
    <w:rsid w:val="00CF0137"/>
    <w:rsid w:val="00CF0741"/>
    <w:rsid w:val="00CF10C1"/>
    <w:rsid w:val="00CF17B5"/>
    <w:rsid w:val="00CF1B51"/>
    <w:rsid w:val="00CF1E73"/>
    <w:rsid w:val="00CF2208"/>
    <w:rsid w:val="00CF26DA"/>
    <w:rsid w:val="00CF2A1F"/>
    <w:rsid w:val="00CF3247"/>
    <w:rsid w:val="00CF334A"/>
    <w:rsid w:val="00CF3B5C"/>
    <w:rsid w:val="00CF422A"/>
    <w:rsid w:val="00CF440E"/>
    <w:rsid w:val="00CF4547"/>
    <w:rsid w:val="00CF485E"/>
    <w:rsid w:val="00CF4B55"/>
    <w:rsid w:val="00CF5330"/>
    <w:rsid w:val="00CF535E"/>
    <w:rsid w:val="00CF5C90"/>
    <w:rsid w:val="00CF5FF0"/>
    <w:rsid w:val="00CF61D9"/>
    <w:rsid w:val="00CF6ACE"/>
    <w:rsid w:val="00CF7897"/>
    <w:rsid w:val="00CF7A19"/>
    <w:rsid w:val="00D00352"/>
    <w:rsid w:val="00D009C6"/>
    <w:rsid w:val="00D00AA3"/>
    <w:rsid w:val="00D01929"/>
    <w:rsid w:val="00D01A6F"/>
    <w:rsid w:val="00D01D9B"/>
    <w:rsid w:val="00D020D6"/>
    <w:rsid w:val="00D025C3"/>
    <w:rsid w:val="00D028B6"/>
    <w:rsid w:val="00D02FB1"/>
    <w:rsid w:val="00D032C3"/>
    <w:rsid w:val="00D03477"/>
    <w:rsid w:val="00D038ED"/>
    <w:rsid w:val="00D03CFA"/>
    <w:rsid w:val="00D03DC6"/>
    <w:rsid w:val="00D043CF"/>
    <w:rsid w:val="00D04416"/>
    <w:rsid w:val="00D0448E"/>
    <w:rsid w:val="00D0451A"/>
    <w:rsid w:val="00D0494B"/>
    <w:rsid w:val="00D04FEC"/>
    <w:rsid w:val="00D05646"/>
    <w:rsid w:val="00D058E8"/>
    <w:rsid w:val="00D059A4"/>
    <w:rsid w:val="00D060EF"/>
    <w:rsid w:val="00D0652A"/>
    <w:rsid w:val="00D065D6"/>
    <w:rsid w:val="00D074F9"/>
    <w:rsid w:val="00D07579"/>
    <w:rsid w:val="00D10065"/>
    <w:rsid w:val="00D10180"/>
    <w:rsid w:val="00D10293"/>
    <w:rsid w:val="00D10703"/>
    <w:rsid w:val="00D10FA6"/>
    <w:rsid w:val="00D11470"/>
    <w:rsid w:val="00D11799"/>
    <w:rsid w:val="00D11D04"/>
    <w:rsid w:val="00D121DA"/>
    <w:rsid w:val="00D123FF"/>
    <w:rsid w:val="00D12412"/>
    <w:rsid w:val="00D133A0"/>
    <w:rsid w:val="00D136E2"/>
    <w:rsid w:val="00D137A7"/>
    <w:rsid w:val="00D139E2"/>
    <w:rsid w:val="00D13B9F"/>
    <w:rsid w:val="00D13FEE"/>
    <w:rsid w:val="00D142A1"/>
    <w:rsid w:val="00D14F4F"/>
    <w:rsid w:val="00D15DB8"/>
    <w:rsid w:val="00D15E4F"/>
    <w:rsid w:val="00D16832"/>
    <w:rsid w:val="00D1699D"/>
    <w:rsid w:val="00D169B6"/>
    <w:rsid w:val="00D17274"/>
    <w:rsid w:val="00D17A27"/>
    <w:rsid w:val="00D201DD"/>
    <w:rsid w:val="00D21080"/>
    <w:rsid w:val="00D21870"/>
    <w:rsid w:val="00D21E31"/>
    <w:rsid w:val="00D221CF"/>
    <w:rsid w:val="00D22278"/>
    <w:rsid w:val="00D22872"/>
    <w:rsid w:val="00D22999"/>
    <w:rsid w:val="00D22B59"/>
    <w:rsid w:val="00D22C97"/>
    <w:rsid w:val="00D2307C"/>
    <w:rsid w:val="00D232B0"/>
    <w:rsid w:val="00D23840"/>
    <w:rsid w:val="00D23E25"/>
    <w:rsid w:val="00D24B92"/>
    <w:rsid w:val="00D24C58"/>
    <w:rsid w:val="00D25347"/>
    <w:rsid w:val="00D25A8A"/>
    <w:rsid w:val="00D26142"/>
    <w:rsid w:val="00D26382"/>
    <w:rsid w:val="00D26542"/>
    <w:rsid w:val="00D266A8"/>
    <w:rsid w:val="00D27AC7"/>
    <w:rsid w:val="00D27B73"/>
    <w:rsid w:val="00D3002A"/>
    <w:rsid w:val="00D301D4"/>
    <w:rsid w:val="00D302E9"/>
    <w:rsid w:val="00D3089C"/>
    <w:rsid w:val="00D30CC3"/>
    <w:rsid w:val="00D3129C"/>
    <w:rsid w:val="00D31380"/>
    <w:rsid w:val="00D31C97"/>
    <w:rsid w:val="00D32443"/>
    <w:rsid w:val="00D32477"/>
    <w:rsid w:val="00D32930"/>
    <w:rsid w:val="00D32BBD"/>
    <w:rsid w:val="00D32CA7"/>
    <w:rsid w:val="00D33432"/>
    <w:rsid w:val="00D33476"/>
    <w:rsid w:val="00D335C7"/>
    <w:rsid w:val="00D3360E"/>
    <w:rsid w:val="00D33EC3"/>
    <w:rsid w:val="00D33ED3"/>
    <w:rsid w:val="00D346C3"/>
    <w:rsid w:val="00D34878"/>
    <w:rsid w:val="00D36108"/>
    <w:rsid w:val="00D3696B"/>
    <w:rsid w:val="00D36E53"/>
    <w:rsid w:val="00D3703D"/>
    <w:rsid w:val="00D371C0"/>
    <w:rsid w:val="00D37B35"/>
    <w:rsid w:val="00D37E38"/>
    <w:rsid w:val="00D37EEB"/>
    <w:rsid w:val="00D40B4A"/>
    <w:rsid w:val="00D40C28"/>
    <w:rsid w:val="00D4138A"/>
    <w:rsid w:val="00D414DA"/>
    <w:rsid w:val="00D42528"/>
    <w:rsid w:val="00D42C91"/>
    <w:rsid w:val="00D42D84"/>
    <w:rsid w:val="00D42EA2"/>
    <w:rsid w:val="00D433D3"/>
    <w:rsid w:val="00D4348C"/>
    <w:rsid w:val="00D43D34"/>
    <w:rsid w:val="00D44A89"/>
    <w:rsid w:val="00D45381"/>
    <w:rsid w:val="00D45524"/>
    <w:rsid w:val="00D45C0A"/>
    <w:rsid w:val="00D46252"/>
    <w:rsid w:val="00D46AF0"/>
    <w:rsid w:val="00D4707E"/>
    <w:rsid w:val="00D47221"/>
    <w:rsid w:val="00D47DF7"/>
    <w:rsid w:val="00D47FF5"/>
    <w:rsid w:val="00D50824"/>
    <w:rsid w:val="00D518D7"/>
    <w:rsid w:val="00D51B7B"/>
    <w:rsid w:val="00D5303A"/>
    <w:rsid w:val="00D53219"/>
    <w:rsid w:val="00D532BE"/>
    <w:rsid w:val="00D537E2"/>
    <w:rsid w:val="00D5388A"/>
    <w:rsid w:val="00D538D8"/>
    <w:rsid w:val="00D53A78"/>
    <w:rsid w:val="00D545C6"/>
    <w:rsid w:val="00D54A57"/>
    <w:rsid w:val="00D54BA6"/>
    <w:rsid w:val="00D54EFE"/>
    <w:rsid w:val="00D554B6"/>
    <w:rsid w:val="00D561CD"/>
    <w:rsid w:val="00D56D23"/>
    <w:rsid w:val="00D57659"/>
    <w:rsid w:val="00D57823"/>
    <w:rsid w:val="00D57824"/>
    <w:rsid w:val="00D57945"/>
    <w:rsid w:val="00D60545"/>
    <w:rsid w:val="00D605AD"/>
    <w:rsid w:val="00D6075B"/>
    <w:rsid w:val="00D60B6A"/>
    <w:rsid w:val="00D60CE3"/>
    <w:rsid w:val="00D60E7B"/>
    <w:rsid w:val="00D613A1"/>
    <w:rsid w:val="00D6171E"/>
    <w:rsid w:val="00D61E86"/>
    <w:rsid w:val="00D62B84"/>
    <w:rsid w:val="00D62E5C"/>
    <w:rsid w:val="00D62E5D"/>
    <w:rsid w:val="00D6366B"/>
    <w:rsid w:val="00D638B0"/>
    <w:rsid w:val="00D639CC"/>
    <w:rsid w:val="00D63E1C"/>
    <w:rsid w:val="00D643CB"/>
    <w:rsid w:val="00D645F8"/>
    <w:rsid w:val="00D64CDB"/>
    <w:rsid w:val="00D64F83"/>
    <w:rsid w:val="00D65064"/>
    <w:rsid w:val="00D65487"/>
    <w:rsid w:val="00D655CE"/>
    <w:rsid w:val="00D657EB"/>
    <w:rsid w:val="00D65A3B"/>
    <w:rsid w:val="00D65C78"/>
    <w:rsid w:val="00D6600F"/>
    <w:rsid w:val="00D66027"/>
    <w:rsid w:val="00D66071"/>
    <w:rsid w:val="00D66364"/>
    <w:rsid w:val="00D67265"/>
    <w:rsid w:val="00D675FF"/>
    <w:rsid w:val="00D67953"/>
    <w:rsid w:val="00D67CBC"/>
    <w:rsid w:val="00D7024E"/>
    <w:rsid w:val="00D70A7C"/>
    <w:rsid w:val="00D70D62"/>
    <w:rsid w:val="00D71CA6"/>
    <w:rsid w:val="00D71EDC"/>
    <w:rsid w:val="00D71FF9"/>
    <w:rsid w:val="00D7268F"/>
    <w:rsid w:val="00D727A2"/>
    <w:rsid w:val="00D72B23"/>
    <w:rsid w:val="00D72E00"/>
    <w:rsid w:val="00D7379D"/>
    <w:rsid w:val="00D73F83"/>
    <w:rsid w:val="00D7409F"/>
    <w:rsid w:val="00D7488E"/>
    <w:rsid w:val="00D74CBF"/>
    <w:rsid w:val="00D74D28"/>
    <w:rsid w:val="00D75110"/>
    <w:rsid w:val="00D75116"/>
    <w:rsid w:val="00D75D10"/>
    <w:rsid w:val="00D75DA3"/>
    <w:rsid w:val="00D76315"/>
    <w:rsid w:val="00D76997"/>
    <w:rsid w:val="00D76D40"/>
    <w:rsid w:val="00D77101"/>
    <w:rsid w:val="00D77DAD"/>
    <w:rsid w:val="00D77E43"/>
    <w:rsid w:val="00D77F55"/>
    <w:rsid w:val="00D8017A"/>
    <w:rsid w:val="00D801C9"/>
    <w:rsid w:val="00D803C4"/>
    <w:rsid w:val="00D80429"/>
    <w:rsid w:val="00D807C3"/>
    <w:rsid w:val="00D811D9"/>
    <w:rsid w:val="00D81FBD"/>
    <w:rsid w:val="00D8213C"/>
    <w:rsid w:val="00D8216A"/>
    <w:rsid w:val="00D822A7"/>
    <w:rsid w:val="00D82365"/>
    <w:rsid w:val="00D83587"/>
    <w:rsid w:val="00D83BB6"/>
    <w:rsid w:val="00D83D4D"/>
    <w:rsid w:val="00D84DFB"/>
    <w:rsid w:val="00D851C3"/>
    <w:rsid w:val="00D85363"/>
    <w:rsid w:val="00D857A7"/>
    <w:rsid w:val="00D8581C"/>
    <w:rsid w:val="00D86257"/>
    <w:rsid w:val="00D86317"/>
    <w:rsid w:val="00D8691A"/>
    <w:rsid w:val="00D86D68"/>
    <w:rsid w:val="00D86E66"/>
    <w:rsid w:val="00D87053"/>
    <w:rsid w:val="00D87566"/>
    <w:rsid w:val="00D87E0D"/>
    <w:rsid w:val="00D90997"/>
    <w:rsid w:val="00D90AE5"/>
    <w:rsid w:val="00D90C3B"/>
    <w:rsid w:val="00D91083"/>
    <w:rsid w:val="00D910F7"/>
    <w:rsid w:val="00D911D1"/>
    <w:rsid w:val="00D91816"/>
    <w:rsid w:val="00D91D1C"/>
    <w:rsid w:val="00D91DA2"/>
    <w:rsid w:val="00D921C4"/>
    <w:rsid w:val="00D92ECD"/>
    <w:rsid w:val="00D92EDE"/>
    <w:rsid w:val="00D92F82"/>
    <w:rsid w:val="00D933DE"/>
    <w:rsid w:val="00D937B2"/>
    <w:rsid w:val="00D937BF"/>
    <w:rsid w:val="00D937FA"/>
    <w:rsid w:val="00D94013"/>
    <w:rsid w:val="00D94981"/>
    <w:rsid w:val="00D95435"/>
    <w:rsid w:val="00D95746"/>
    <w:rsid w:val="00D9591D"/>
    <w:rsid w:val="00D95930"/>
    <w:rsid w:val="00D95A1B"/>
    <w:rsid w:val="00D95C64"/>
    <w:rsid w:val="00D96065"/>
    <w:rsid w:val="00D96882"/>
    <w:rsid w:val="00D96933"/>
    <w:rsid w:val="00D96A61"/>
    <w:rsid w:val="00D96BB6"/>
    <w:rsid w:val="00D96F12"/>
    <w:rsid w:val="00D9708F"/>
    <w:rsid w:val="00D970FB"/>
    <w:rsid w:val="00D9741F"/>
    <w:rsid w:val="00D97725"/>
    <w:rsid w:val="00D97DF9"/>
    <w:rsid w:val="00DA0EB5"/>
    <w:rsid w:val="00DA12AE"/>
    <w:rsid w:val="00DA13E2"/>
    <w:rsid w:val="00DA14F2"/>
    <w:rsid w:val="00DA1661"/>
    <w:rsid w:val="00DA1FC0"/>
    <w:rsid w:val="00DA2112"/>
    <w:rsid w:val="00DA2580"/>
    <w:rsid w:val="00DA2814"/>
    <w:rsid w:val="00DA2896"/>
    <w:rsid w:val="00DA2A1B"/>
    <w:rsid w:val="00DA30E1"/>
    <w:rsid w:val="00DA375C"/>
    <w:rsid w:val="00DA3D83"/>
    <w:rsid w:val="00DA4122"/>
    <w:rsid w:val="00DA4712"/>
    <w:rsid w:val="00DA4849"/>
    <w:rsid w:val="00DA4C5D"/>
    <w:rsid w:val="00DA507D"/>
    <w:rsid w:val="00DA53D4"/>
    <w:rsid w:val="00DA5522"/>
    <w:rsid w:val="00DA5A41"/>
    <w:rsid w:val="00DA6138"/>
    <w:rsid w:val="00DA6148"/>
    <w:rsid w:val="00DA69DF"/>
    <w:rsid w:val="00DA6BD6"/>
    <w:rsid w:val="00DA70DA"/>
    <w:rsid w:val="00DA7203"/>
    <w:rsid w:val="00DA75B6"/>
    <w:rsid w:val="00DA761F"/>
    <w:rsid w:val="00DA77BA"/>
    <w:rsid w:val="00DA7CBA"/>
    <w:rsid w:val="00DA7F88"/>
    <w:rsid w:val="00DB03F1"/>
    <w:rsid w:val="00DB05DE"/>
    <w:rsid w:val="00DB0AE0"/>
    <w:rsid w:val="00DB0FE2"/>
    <w:rsid w:val="00DB0FFD"/>
    <w:rsid w:val="00DB11AA"/>
    <w:rsid w:val="00DB1823"/>
    <w:rsid w:val="00DB1982"/>
    <w:rsid w:val="00DB2912"/>
    <w:rsid w:val="00DB2A55"/>
    <w:rsid w:val="00DB2AC9"/>
    <w:rsid w:val="00DB2B69"/>
    <w:rsid w:val="00DB2BAB"/>
    <w:rsid w:val="00DB410B"/>
    <w:rsid w:val="00DB41B2"/>
    <w:rsid w:val="00DB4B35"/>
    <w:rsid w:val="00DB55DC"/>
    <w:rsid w:val="00DB5AE7"/>
    <w:rsid w:val="00DB5CBC"/>
    <w:rsid w:val="00DB5D21"/>
    <w:rsid w:val="00DB6E13"/>
    <w:rsid w:val="00DB6FCE"/>
    <w:rsid w:val="00DB7276"/>
    <w:rsid w:val="00DB74F9"/>
    <w:rsid w:val="00DB75C2"/>
    <w:rsid w:val="00DB76CB"/>
    <w:rsid w:val="00DB7D46"/>
    <w:rsid w:val="00DB7EEB"/>
    <w:rsid w:val="00DC0C4E"/>
    <w:rsid w:val="00DC0D29"/>
    <w:rsid w:val="00DC108F"/>
    <w:rsid w:val="00DC189E"/>
    <w:rsid w:val="00DC1AF1"/>
    <w:rsid w:val="00DC23AC"/>
    <w:rsid w:val="00DC2871"/>
    <w:rsid w:val="00DC2EEB"/>
    <w:rsid w:val="00DC2F68"/>
    <w:rsid w:val="00DC4232"/>
    <w:rsid w:val="00DC4290"/>
    <w:rsid w:val="00DC4427"/>
    <w:rsid w:val="00DC4437"/>
    <w:rsid w:val="00DC4445"/>
    <w:rsid w:val="00DC44E1"/>
    <w:rsid w:val="00DC483B"/>
    <w:rsid w:val="00DC5392"/>
    <w:rsid w:val="00DC588A"/>
    <w:rsid w:val="00DC7104"/>
    <w:rsid w:val="00DC74E0"/>
    <w:rsid w:val="00DC755E"/>
    <w:rsid w:val="00DC7F88"/>
    <w:rsid w:val="00DD0213"/>
    <w:rsid w:val="00DD0901"/>
    <w:rsid w:val="00DD0904"/>
    <w:rsid w:val="00DD0A50"/>
    <w:rsid w:val="00DD1732"/>
    <w:rsid w:val="00DD1928"/>
    <w:rsid w:val="00DD1BC3"/>
    <w:rsid w:val="00DD1DA7"/>
    <w:rsid w:val="00DD2A8B"/>
    <w:rsid w:val="00DD32F2"/>
    <w:rsid w:val="00DD336A"/>
    <w:rsid w:val="00DD33B2"/>
    <w:rsid w:val="00DD35E7"/>
    <w:rsid w:val="00DD3CDC"/>
    <w:rsid w:val="00DD46A7"/>
    <w:rsid w:val="00DD4EC0"/>
    <w:rsid w:val="00DD52B1"/>
    <w:rsid w:val="00DD5472"/>
    <w:rsid w:val="00DD576A"/>
    <w:rsid w:val="00DD5BA9"/>
    <w:rsid w:val="00DD5C39"/>
    <w:rsid w:val="00DD5CEF"/>
    <w:rsid w:val="00DD5FE9"/>
    <w:rsid w:val="00DD60CA"/>
    <w:rsid w:val="00DD61E1"/>
    <w:rsid w:val="00DD65A2"/>
    <w:rsid w:val="00DD678C"/>
    <w:rsid w:val="00DD6836"/>
    <w:rsid w:val="00DD6A37"/>
    <w:rsid w:val="00DD6A66"/>
    <w:rsid w:val="00DD702B"/>
    <w:rsid w:val="00DD70CD"/>
    <w:rsid w:val="00DD7B6D"/>
    <w:rsid w:val="00DE0030"/>
    <w:rsid w:val="00DE0353"/>
    <w:rsid w:val="00DE077C"/>
    <w:rsid w:val="00DE07C8"/>
    <w:rsid w:val="00DE1333"/>
    <w:rsid w:val="00DE1416"/>
    <w:rsid w:val="00DE149A"/>
    <w:rsid w:val="00DE16FD"/>
    <w:rsid w:val="00DE1ABB"/>
    <w:rsid w:val="00DE1F8F"/>
    <w:rsid w:val="00DE21B5"/>
    <w:rsid w:val="00DE27F8"/>
    <w:rsid w:val="00DE32D1"/>
    <w:rsid w:val="00DE33AF"/>
    <w:rsid w:val="00DE38F0"/>
    <w:rsid w:val="00DE3ED9"/>
    <w:rsid w:val="00DE3F87"/>
    <w:rsid w:val="00DE421D"/>
    <w:rsid w:val="00DE474F"/>
    <w:rsid w:val="00DE4A1B"/>
    <w:rsid w:val="00DE6214"/>
    <w:rsid w:val="00DE64AE"/>
    <w:rsid w:val="00DE67D1"/>
    <w:rsid w:val="00DE6F42"/>
    <w:rsid w:val="00DE7469"/>
    <w:rsid w:val="00DE7825"/>
    <w:rsid w:val="00DE7869"/>
    <w:rsid w:val="00DE7997"/>
    <w:rsid w:val="00DE7DF6"/>
    <w:rsid w:val="00DF008E"/>
    <w:rsid w:val="00DF04CC"/>
    <w:rsid w:val="00DF096F"/>
    <w:rsid w:val="00DF097C"/>
    <w:rsid w:val="00DF0DD1"/>
    <w:rsid w:val="00DF144A"/>
    <w:rsid w:val="00DF1668"/>
    <w:rsid w:val="00DF193F"/>
    <w:rsid w:val="00DF1A24"/>
    <w:rsid w:val="00DF1D7C"/>
    <w:rsid w:val="00DF1FAD"/>
    <w:rsid w:val="00DF2660"/>
    <w:rsid w:val="00DF3708"/>
    <w:rsid w:val="00DF3FC9"/>
    <w:rsid w:val="00DF415B"/>
    <w:rsid w:val="00DF439C"/>
    <w:rsid w:val="00DF4737"/>
    <w:rsid w:val="00DF4C77"/>
    <w:rsid w:val="00DF4D6A"/>
    <w:rsid w:val="00DF50FA"/>
    <w:rsid w:val="00DF5B75"/>
    <w:rsid w:val="00DF6281"/>
    <w:rsid w:val="00DF644B"/>
    <w:rsid w:val="00DF6CD3"/>
    <w:rsid w:val="00DF6F95"/>
    <w:rsid w:val="00DF73DE"/>
    <w:rsid w:val="00DF7AC5"/>
    <w:rsid w:val="00E00027"/>
    <w:rsid w:val="00E000C6"/>
    <w:rsid w:val="00E00F66"/>
    <w:rsid w:val="00E0115B"/>
    <w:rsid w:val="00E014E9"/>
    <w:rsid w:val="00E0171D"/>
    <w:rsid w:val="00E01D55"/>
    <w:rsid w:val="00E0235D"/>
    <w:rsid w:val="00E02730"/>
    <w:rsid w:val="00E02D64"/>
    <w:rsid w:val="00E02D87"/>
    <w:rsid w:val="00E02E2E"/>
    <w:rsid w:val="00E03C57"/>
    <w:rsid w:val="00E040EC"/>
    <w:rsid w:val="00E04296"/>
    <w:rsid w:val="00E0435A"/>
    <w:rsid w:val="00E04714"/>
    <w:rsid w:val="00E04DEB"/>
    <w:rsid w:val="00E053A0"/>
    <w:rsid w:val="00E05596"/>
    <w:rsid w:val="00E05A5F"/>
    <w:rsid w:val="00E05BDE"/>
    <w:rsid w:val="00E05CA6"/>
    <w:rsid w:val="00E0600A"/>
    <w:rsid w:val="00E06943"/>
    <w:rsid w:val="00E06A32"/>
    <w:rsid w:val="00E06DDA"/>
    <w:rsid w:val="00E07416"/>
    <w:rsid w:val="00E07457"/>
    <w:rsid w:val="00E07878"/>
    <w:rsid w:val="00E079C8"/>
    <w:rsid w:val="00E106EC"/>
    <w:rsid w:val="00E1097E"/>
    <w:rsid w:val="00E10A07"/>
    <w:rsid w:val="00E11660"/>
    <w:rsid w:val="00E11AE5"/>
    <w:rsid w:val="00E1215F"/>
    <w:rsid w:val="00E1288D"/>
    <w:rsid w:val="00E12EAB"/>
    <w:rsid w:val="00E133FB"/>
    <w:rsid w:val="00E13780"/>
    <w:rsid w:val="00E138D3"/>
    <w:rsid w:val="00E13B36"/>
    <w:rsid w:val="00E13F3E"/>
    <w:rsid w:val="00E14515"/>
    <w:rsid w:val="00E145DB"/>
    <w:rsid w:val="00E148A4"/>
    <w:rsid w:val="00E14CD0"/>
    <w:rsid w:val="00E159A2"/>
    <w:rsid w:val="00E15FD0"/>
    <w:rsid w:val="00E162F6"/>
    <w:rsid w:val="00E163A2"/>
    <w:rsid w:val="00E16490"/>
    <w:rsid w:val="00E167F3"/>
    <w:rsid w:val="00E17398"/>
    <w:rsid w:val="00E20116"/>
    <w:rsid w:val="00E2054E"/>
    <w:rsid w:val="00E20B3A"/>
    <w:rsid w:val="00E20C71"/>
    <w:rsid w:val="00E20DE3"/>
    <w:rsid w:val="00E20FEF"/>
    <w:rsid w:val="00E20FF5"/>
    <w:rsid w:val="00E2109C"/>
    <w:rsid w:val="00E210BB"/>
    <w:rsid w:val="00E215BB"/>
    <w:rsid w:val="00E21EAB"/>
    <w:rsid w:val="00E22252"/>
    <w:rsid w:val="00E228F0"/>
    <w:rsid w:val="00E22A99"/>
    <w:rsid w:val="00E23222"/>
    <w:rsid w:val="00E2345D"/>
    <w:rsid w:val="00E235CA"/>
    <w:rsid w:val="00E23858"/>
    <w:rsid w:val="00E23936"/>
    <w:rsid w:val="00E23D50"/>
    <w:rsid w:val="00E244E9"/>
    <w:rsid w:val="00E24895"/>
    <w:rsid w:val="00E251B4"/>
    <w:rsid w:val="00E25A2B"/>
    <w:rsid w:val="00E25F9A"/>
    <w:rsid w:val="00E26251"/>
    <w:rsid w:val="00E267EA"/>
    <w:rsid w:val="00E2687A"/>
    <w:rsid w:val="00E26CF9"/>
    <w:rsid w:val="00E26D5E"/>
    <w:rsid w:val="00E26EC9"/>
    <w:rsid w:val="00E26EEA"/>
    <w:rsid w:val="00E27824"/>
    <w:rsid w:val="00E27F34"/>
    <w:rsid w:val="00E3023A"/>
    <w:rsid w:val="00E30392"/>
    <w:rsid w:val="00E30C04"/>
    <w:rsid w:val="00E30DA7"/>
    <w:rsid w:val="00E30DC7"/>
    <w:rsid w:val="00E312D9"/>
    <w:rsid w:val="00E31511"/>
    <w:rsid w:val="00E31675"/>
    <w:rsid w:val="00E3175B"/>
    <w:rsid w:val="00E31855"/>
    <w:rsid w:val="00E31C86"/>
    <w:rsid w:val="00E321BE"/>
    <w:rsid w:val="00E3244D"/>
    <w:rsid w:val="00E32FA0"/>
    <w:rsid w:val="00E33131"/>
    <w:rsid w:val="00E331E3"/>
    <w:rsid w:val="00E33291"/>
    <w:rsid w:val="00E3336F"/>
    <w:rsid w:val="00E334D7"/>
    <w:rsid w:val="00E34060"/>
    <w:rsid w:val="00E341D4"/>
    <w:rsid w:val="00E34735"/>
    <w:rsid w:val="00E3486C"/>
    <w:rsid w:val="00E351AF"/>
    <w:rsid w:val="00E35207"/>
    <w:rsid w:val="00E35E6B"/>
    <w:rsid w:val="00E367F3"/>
    <w:rsid w:val="00E36BFE"/>
    <w:rsid w:val="00E36E50"/>
    <w:rsid w:val="00E36F43"/>
    <w:rsid w:val="00E37193"/>
    <w:rsid w:val="00E372BC"/>
    <w:rsid w:val="00E3765A"/>
    <w:rsid w:val="00E3772D"/>
    <w:rsid w:val="00E37FCD"/>
    <w:rsid w:val="00E403A7"/>
    <w:rsid w:val="00E4099F"/>
    <w:rsid w:val="00E42053"/>
    <w:rsid w:val="00E42076"/>
    <w:rsid w:val="00E4237F"/>
    <w:rsid w:val="00E42636"/>
    <w:rsid w:val="00E42A3F"/>
    <w:rsid w:val="00E42A95"/>
    <w:rsid w:val="00E42DBD"/>
    <w:rsid w:val="00E435C0"/>
    <w:rsid w:val="00E43DC7"/>
    <w:rsid w:val="00E43F55"/>
    <w:rsid w:val="00E441ED"/>
    <w:rsid w:val="00E44434"/>
    <w:rsid w:val="00E4445D"/>
    <w:rsid w:val="00E4472F"/>
    <w:rsid w:val="00E44A9F"/>
    <w:rsid w:val="00E44B68"/>
    <w:rsid w:val="00E44C43"/>
    <w:rsid w:val="00E45279"/>
    <w:rsid w:val="00E453C2"/>
    <w:rsid w:val="00E45488"/>
    <w:rsid w:val="00E45526"/>
    <w:rsid w:val="00E45AFE"/>
    <w:rsid w:val="00E464D2"/>
    <w:rsid w:val="00E468B3"/>
    <w:rsid w:val="00E47C21"/>
    <w:rsid w:val="00E5064F"/>
    <w:rsid w:val="00E50770"/>
    <w:rsid w:val="00E511C2"/>
    <w:rsid w:val="00E511FA"/>
    <w:rsid w:val="00E514E5"/>
    <w:rsid w:val="00E51825"/>
    <w:rsid w:val="00E518A2"/>
    <w:rsid w:val="00E519E4"/>
    <w:rsid w:val="00E51A79"/>
    <w:rsid w:val="00E51BF2"/>
    <w:rsid w:val="00E51F02"/>
    <w:rsid w:val="00E51F76"/>
    <w:rsid w:val="00E53999"/>
    <w:rsid w:val="00E53B5A"/>
    <w:rsid w:val="00E542D4"/>
    <w:rsid w:val="00E543AF"/>
    <w:rsid w:val="00E546CE"/>
    <w:rsid w:val="00E54AB7"/>
    <w:rsid w:val="00E54D9B"/>
    <w:rsid w:val="00E55028"/>
    <w:rsid w:val="00E55C7C"/>
    <w:rsid w:val="00E5602F"/>
    <w:rsid w:val="00E5629D"/>
    <w:rsid w:val="00E56AC4"/>
    <w:rsid w:val="00E56C05"/>
    <w:rsid w:val="00E57031"/>
    <w:rsid w:val="00E57448"/>
    <w:rsid w:val="00E57509"/>
    <w:rsid w:val="00E57806"/>
    <w:rsid w:val="00E57EC3"/>
    <w:rsid w:val="00E57FE9"/>
    <w:rsid w:val="00E6007C"/>
    <w:rsid w:val="00E60472"/>
    <w:rsid w:val="00E60742"/>
    <w:rsid w:val="00E60FC4"/>
    <w:rsid w:val="00E619ED"/>
    <w:rsid w:val="00E61F9F"/>
    <w:rsid w:val="00E61FB2"/>
    <w:rsid w:val="00E624B6"/>
    <w:rsid w:val="00E6287F"/>
    <w:rsid w:val="00E63146"/>
    <w:rsid w:val="00E63DBC"/>
    <w:rsid w:val="00E63E10"/>
    <w:rsid w:val="00E6463A"/>
    <w:rsid w:val="00E64F49"/>
    <w:rsid w:val="00E65BAA"/>
    <w:rsid w:val="00E65D61"/>
    <w:rsid w:val="00E65DE5"/>
    <w:rsid w:val="00E65F08"/>
    <w:rsid w:val="00E66657"/>
    <w:rsid w:val="00E66770"/>
    <w:rsid w:val="00E66E6E"/>
    <w:rsid w:val="00E671D7"/>
    <w:rsid w:val="00E67419"/>
    <w:rsid w:val="00E70709"/>
    <w:rsid w:val="00E70851"/>
    <w:rsid w:val="00E7089E"/>
    <w:rsid w:val="00E70A99"/>
    <w:rsid w:val="00E70D41"/>
    <w:rsid w:val="00E71044"/>
    <w:rsid w:val="00E71A9F"/>
    <w:rsid w:val="00E723C9"/>
    <w:rsid w:val="00E7286E"/>
    <w:rsid w:val="00E72894"/>
    <w:rsid w:val="00E73FD8"/>
    <w:rsid w:val="00E7432B"/>
    <w:rsid w:val="00E74348"/>
    <w:rsid w:val="00E74492"/>
    <w:rsid w:val="00E74F52"/>
    <w:rsid w:val="00E7524A"/>
    <w:rsid w:val="00E75736"/>
    <w:rsid w:val="00E75EF4"/>
    <w:rsid w:val="00E7660A"/>
    <w:rsid w:val="00E76A94"/>
    <w:rsid w:val="00E76B4F"/>
    <w:rsid w:val="00E76FC4"/>
    <w:rsid w:val="00E779B2"/>
    <w:rsid w:val="00E77DD1"/>
    <w:rsid w:val="00E77E0B"/>
    <w:rsid w:val="00E804E6"/>
    <w:rsid w:val="00E8091B"/>
    <w:rsid w:val="00E80C5B"/>
    <w:rsid w:val="00E80D76"/>
    <w:rsid w:val="00E811AE"/>
    <w:rsid w:val="00E812BA"/>
    <w:rsid w:val="00E81B3F"/>
    <w:rsid w:val="00E81C14"/>
    <w:rsid w:val="00E82B11"/>
    <w:rsid w:val="00E82E21"/>
    <w:rsid w:val="00E832C1"/>
    <w:rsid w:val="00E834C5"/>
    <w:rsid w:val="00E836A8"/>
    <w:rsid w:val="00E836F1"/>
    <w:rsid w:val="00E838F9"/>
    <w:rsid w:val="00E83988"/>
    <w:rsid w:val="00E83AC7"/>
    <w:rsid w:val="00E83DDA"/>
    <w:rsid w:val="00E83F18"/>
    <w:rsid w:val="00E841E1"/>
    <w:rsid w:val="00E8429B"/>
    <w:rsid w:val="00E846B5"/>
    <w:rsid w:val="00E84A2A"/>
    <w:rsid w:val="00E84C0B"/>
    <w:rsid w:val="00E84DD7"/>
    <w:rsid w:val="00E84FF4"/>
    <w:rsid w:val="00E851C1"/>
    <w:rsid w:val="00E8589B"/>
    <w:rsid w:val="00E85BAB"/>
    <w:rsid w:val="00E85C6B"/>
    <w:rsid w:val="00E85C96"/>
    <w:rsid w:val="00E86128"/>
    <w:rsid w:val="00E86796"/>
    <w:rsid w:val="00E868A9"/>
    <w:rsid w:val="00E86E95"/>
    <w:rsid w:val="00E8788A"/>
    <w:rsid w:val="00E87DF6"/>
    <w:rsid w:val="00E9002D"/>
    <w:rsid w:val="00E9017F"/>
    <w:rsid w:val="00E903B2"/>
    <w:rsid w:val="00E906C9"/>
    <w:rsid w:val="00E9079F"/>
    <w:rsid w:val="00E907C6"/>
    <w:rsid w:val="00E90D74"/>
    <w:rsid w:val="00E91255"/>
    <w:rsid w:val="00E91800"/>
    <w:rsid w:val="00E91943"/>
    <w:rsid w:val="00E9199D"/>
    <w:rsid w:val="00E919C8"/>
    <w:rsid w:val="00E91A46"/>
    <w:rsid w:val="00E92113"/>
    <w:rsid w:val="00E924B5"/>
    <w:rsid w:val="00E926A3"/>
    <w:rsid w:val="00E92B9D"/>
    <w:rsid w:val="00E931D2"/>
    <w:rsid w:val="00E932B6"/>
    <w:rsid w:val="00E933A7"/>
    <w:rsid w:val="00E93539"/>
    <w:rsid w:val="00E93589"/>
    <w:rsid w:val="00E93C2B"/>
    <w:rsid w:val="00E93CD8"/>
    <w:rsid w:val="00E93D3A"/>
    <w:rsid w:val="00E93E11"/>
    <w:rsid w:val="00E945DE"/>
    <w:rsid w:val="00E9461D"/>
    <w:rsid w:val="00E94737"/>
    <w:rsid w:val="00E94E2A"/>
    <w:rsid w:val="00E9546D"/>
    <w:rsid w:val="00E9563E"/>
    <w:rsid w:val="00E957F6"/>
    <w:rsid w:val="00E95B67"/>
    <w:rsid w:val="00E960B5"/>
    <w:rsid w:val="00E9613E"/>
    <w:rsid w:val="00E96D7C"/>
    <w:rsid w:val="00E96F22"/>
    <w:rsid w:val="00E970BC"/>
    <w:rsid w:val="00E97202"/>
    <w:rsid w:val="00E97250"/>
    <w:rsid w:val="00E97399"/>
    <w:rsid w:val="00E977CE"/>
    <w:rsid w:val="00E979AE"/>
    <w:rsid w:val="00E97A76"/>
    <w:rsid w:val="00E97EDC"/>
    <w:rsid w:val="00E97EDE"/>
    <w:rsid w:val="00EA02C7"/>
    <w:rsid w:val="00EA0607"/>
    <w:rsid w:val="00EA0962"/>
    <w:rsid w:val="00EA0C5B"/>
    <w:rsid w:val="00EA128F"/>
    <w:rsid w:val="00EA13C4"/>
    <w:rsid w:val="00EA1572"/>
    <w:rsid w:val="00EA15DB"/>
    <w:rsid w:val="00EA18FB"/>
    <w:rsid w:val="00EA1901"/>
    <w:rsid w:val="00EA1B96"/>
    <w:rsid w:val="00EA1BBB"/>
    <w:rsid w:val="00EA1FF8"/>
    <w:rsid w:val="00EA2560"/>
    <w:rsid w:val="00EA2AE5"/>
    <w:rsid w:val="00EA2C25"/>
    <w:rsid w:val="00EA32AB"/>
    <w:rsid w:val="00EA3BF0"/>
    <w:rsid w:val="00EA3E6F"/>
    <w:rsid w:val="00EA406D"/>
    <w:rsid w:val="00EA427B"/>
    <w:rsid w:val="00EA4528"/>
    <w:rsid w:val="00EA4898"/>
    <w:rsid w:val="00EA48DB"/>
    <w:rsid w:val="00EA4938"/>
    <w:rsid w:val="00EA4A70"/>
    <w:rsid w:val="00EA5353"/>
    <w:rsid w:val="00EA5740"/>
    <w:rsid w:val="00EA5A8B"/>
    <w:rsid w:val="00EA5E87"/>
    <w:rsid w:val="00EA65E3"/>
    <w:rsid w:val="00EA665A"/>
    <w:rsid w:val="00EA730D"/>
    <w:rsid w:val="00EA7535"/>
    <w:rsid w:val="00EA7578"/>
    <w:rsid w:val="00EA7B98"/>
    <w:rsid w:val="00EA7E3D"/>
    <w:rsid w:val="00EA7F34"/>
    <w:rsid w:val="00EA7FAD"/>
    <w:rsid w:val="00EB1458"/>
    <w:rsid w:val="00EB1472"/>
    <w:rsid w:val="00EB150E"/>
    <w:rsid w:val="00EB17DC"/>
    <w:rsid w:val="00EB1A37"/>
    <w:rsid w:val="00EB1AAE"/>
    <w:rsid w:val="00EB2052"/>
    <w:rsid w:val="00EB2B3B"/>
    <w:rsid w:val="00EB2F6F"/>
    <w:rsid w:val="00EB3A28"/>
    <w:rsid w:val="00EB3CA6"/>
    <w:rsid w:val="00EB41E6"/>
    <w:rsid w:val="00EB4D43"/>
    <w:rsid w:val="00EB5096"/>
    <w:rsid w:val="00EB53F8"/>
    <w:rsid w:val="00EB589D"/>
    <w:rsid w:val="00EB6AEC"/>
    <w:rsid w:val="00EB6FC9"/>
    <w:rsid w:val="00EB7088"/>
    <w:rsid w:val="00EB70B3"/>
    <w:rsid w:val="00EB7D8A"/>
    <w:rsid w:val="00EB7F9D"/>
    <w:rsid w:val="00EC0372"/>
    <w:rsid w:val="00EC0495"/>
    <w:rsid w:val="00EC0845"/>
    <w:rsid w:val="00EC08FB"/>
    <w:rsid w:val="00EC157E"/>
    <w:rsid w:val="00EC1852"/>
    <w:rsid w:val="00EC197F"/>
    <w:rsid w:val="00EC1B39"/>
    <w:rsid w:val="00EC2A22"/>
    <w:rsid w:val="00EC3453"/>
    <w:rsid w:val="00EC374D"/>
    <w:rsid w:val="00EC3787"/>
    <w:rsid w:val="00EC3869"/>
    <w:rsid w:val="00EC3DD4"/>
    <w:rsid w:val="00EC3DEA"/>
    <w:rsid w:val="00EC5078"/>
    <w:rsid w:val="00EC50B3"/>
    <w:rsid w:val="00EC593C"/>
    <w:rsid w:val="00EC5BB2"/>
    <w:rsid w:val="00EC677B"/>
    <w:rsid w:val="00EC6B47"/>
    <w:rsid w:val="00EC72FB"/>
    <w:rsid w:val="00EC75E5"/>
    <w:rsid w:val="00EC7DA3"/>
    <w:rsid w:val="00EC7E6A"/>
    <w:rsid w:val="00ED00F0"/>
    <w:rsid w:val="00ED0990"/>
    <w:rsid w:val="00ED0FF1"/>
    <w:rsid w:val="00ED1898"/>
    <w:rsid w:val="00ED23C7"/>
    <w:rsid w:val="00ED2F11"/>
    <w:rsid w:val="00ED309D"/>
    <w:rsid w:val="00ED31D0"/>
    <w:rsid w:val="00ED3441"/>
    <w:rsid w:val="00ED3776"/>
    <w:rsid w:val="00ED396D"/>
    <w:rsid w:val="00ED3A11"/>
    <w:rsid w:val="00ED3B6A"/>
    <w:rsid w:val="00ED4328"/>
    <w:rsid w:val="00ED45FB"/>
    <w:rsid w:val="00ED5113"/>
    <w:rsid w:val="00ED5752"/>
    <w:rsid w:val="00ED5873"/>
    <w:rsid w:val="00ED6973"/>
    <w:rsid w:val="00ED6E2A"/>
    <w:rsid w:val="00ED6F79"/>
    <w:rsid w:val="00ED7795"/>
    <w:rsid w:val="00ED7F41"/>
    <w:rsid w:val="00EE03A4"/>
    <w:rsid w:val="00EE06B0"/>
    <w:rsid w:val="00EE0949"/>
    <w:rsid w:val="00EE0C5B"/>
    <w:rsid w:val="00EE0E49"/>
    <w:rsid w:val="00EE0ECD"/>
    <w:rsid w:val="00EE1061"/>
    <w:rsid w:val="00EE13DC"/>
    <w:rsid w:val="00EE1409"/>
    <w:rsid w:val="00EE15C0"/>
    <w:rsid w:val="00EE18CD"/>
    <w:rsid w:val="00EE1C2A"/>
    <w:rsid w:val="00EE1E30"/>
    <w:rsid w:val="00EE3438"/>
    <w:rsid w:val="00EE351F"/>
    <w:rsid w:val="00EE35B0"/>
    <w:rsid w:val="00EE3C3E"/>
    <w:rsid w:val="00EE3C6B"/>
    <w:rsid w:val="00EE3D03"/>
    <w:rsid w:val="00EE3D8D"/>
    <w:rsid w:val="00EE3DFD"/>
    <w:rsid w:val="00EE3E9D"/>
    <w:rsid w:val="00EE3F15"/>
    <w:rsid w:val="00EE46A9"/>
    <w:rsid w:val="00EE4B0E"/>
    <w:rsid w:val="00EE4EBB"/>
    <w:rsid w:val="00EE529F"/>
    <w:rsid w:val="00EE610F"/>
    <w:rsid w:val="00EE699C"/>
    <w:rsid w:val="00EE69D4"/>
    <w:rsid w:val="00EE6A41"/>
    <w:rsid w:val="00EE6AAE"/>
    <w:rsid w:val="00EE6AD4"/>
    <w:rsid w:val="00EE7783"/>
    <w:rsid w:val="00EE77CD"/>
    <w:rsid w:val="00EF06B7"/>
    <w:rsid w:val="00EF0BB4"/>
    <w:rsid w:val="00EF0FCC"/>
    <w:rsid w:val="00EF13C8"/>
    <w:rsid w:val="00EF15B0"/>
    <w:rsid w:val="00EF1978"/>
    <w:rsid w:val="00EF19B1"/>
    <w:rsid w:val="00EF1FC8"/>
    <w:rsid w:val="00EF2C47"/>
    <w:rsid w:val="00EF2CC2"/>
    <w:rsid w:val="00EF3356"/>
    <w:rsid w:val="00EF3AE4"/>
    <w:rsid w:val="00EF3D05"/>
    <w:rsid w:val="00EF416F"/>
    <w:rsid w:val="00EF41A4"/>
    <w:rsid w:val="00EF4638"/>
    <w:rsid w:val="00EF4A59"/>
    <w:rsid w:val="00EF51FC"/>
    <w:rsid w:val="00EF52D0"/>
    <w:rsid w:val="00EF5494"/>
    <w:rsid w:val="00EF5A77"/>
    <w:rsid w:val="00EF5DCC"/>
    <w:rsid w:val="00EF67F2"/>
    <w:rsid w:val="00EF6B44"/>
    <w:rsid w:val="00EF6CED"/>
    <w:rsid w:val="00EF6D6C"/>
    <w:rsid w:val="00EF73A7"/>
    <w:rsid w:val="00EF74D0"/>
    <w:rsid w:val="00EF7794"/>
    <w:rsid w:val="00F006F3"/>
    <w:rsid w:val="00F00AE6"/>
    <w:rsid w:val="00F02207"/>
    <w:rsid w:val="00F027B2"/>
    <w:rsid w:val="00F028BE"/>
    <w:rsid w:val="00F02D3F"/>
    <w:rsid w:val="00F02D80"/>
    <w:rsid w:val="00F03047"/>
    <w:rsid w:val="00F03363"/>
    <w:rsid w:val="00F037A4"/>
    <w:rsid w:val="00F0388F"/>
    <w:rsid w:val="00F03CD4"/>
    <w:rsid w:val="00F0455C"/>
    <w:rsid w:val="00F045B4"/>
    <w:rsid w:val="00F0573E"/>
    <w:rsid w:val="00F05BDF"/>
    <w:rsid w:val="00F05D5E"/>
    <w:rsid w:val="00F05EDC"/>
    <w:rsid w:val="00F05FA1"/>
    <w:rsid w:val="00F06903"/>
    <w:rsid w:val="00F06AE1"/>
    <w:rsid w:val="00F06B2E"/>
    <w:rsid w:val="00F07156"/>
    <w:rsid w:val="00F07305"/>
    <w:rsid w:val="00F0735E"/>
    <w:rsid w:val="00F0781E"/>
    <w:rsid w:val="00F07A30"/>
    <w:rsid w:val="00F106D4"/>
    <w:rsid w:val="00F10BD0"/>
    <w:rsid w:val="00F10D63"/>
    <w:rsid w:val="00F114AC"/>
    <w:rsid w:val="00F12BDD"/>
    <w:rsid w:val="00F13331"/>
    <w:rsid w:val="00F13443"/>
    <w:rsid w:val="00F136A7"/>
    <w:rsid w:val="00F1383F"/>
    <w:rsid w:val="00F1398C"/>
    <w:rsid w:val="00F14440"/>
    <w:rsid w:val="00F14456"/>
    <w:rsid w:val="00F145DB"/>
    <w:rsid w:val="00F15071"/>
    <w:rsid w:val="00F1626D"/>
    <w:rsid w:val="00F16B51"/>
    <w:rsid w:val="00F17004"/>
    <w:rsid w:val="00F17324"/>
    <w:rsid w:val="00F176A5"/>
    <w:rsid w:val="00F20001"/>
    <w:rsid w:val="00F2009D"/>
    <w:rsid w:val="00F204D8"/>
    <w:rsid w:val="00F206B2"/>
    <w:rsid w:val="00F20ECB"/>
    <w:rsid w:val="00F21121"/>
    <w:rsid w:val="00F21613"/>
    <w:rsid w:val="00F227F1"/>
    <w:rsid w:val="00F2296E"/>
    <w:rsid w:val="00F22BE4"/>
    <w:rsid w:val="00F236A6"/>
    <w:rsid w:val="00F23F0B"/>
    <w:rsid w:val="00F240A9"/>
    <w:rsid w:val="00F24284"/>
    <w:rsid w:val="00F24471"/>
    <w:rsid w:val="00F245A7"/>
    <w:rsid w:val="00F2477E"/>
    <w:rsid w:val="00F24E22"/>
    <w:rsid w:val="00F24EA6"/>
    <w:rsid w:val="00F250F3"/>
    <w:rsid w:val="00F2510F"/>
    <w:rsid w:val="00F25349"/>
    <w:rsid w:val="00F2541A"/>
    <w:rsid w:val="00F254A8"/>
    <w:rsid w:val="00F255D0"/>
    <w:rsid w:val="00F2616F"/>
    <w:rsid w:val="00F2625B"/>
    <w:rsid w:val="00F26B46"/>
    <w:rsid w:val="00F26BB8"/>
    <w:rsid w:val="00F26C8E"/>
    <w:rsid w:val="00F26CCC"/>
    <w:rsid w:val="00F27249"/>
    <w:rsid w:val="00F27BDC"/>
    <w:rsid w:val="00F27D7C"/>
    <w:rsid w:val="00F30323"/>
    <w:rsid w:val="00F3080A"/>
    <w:rsid w:val="00F30FDB"/>
    <w:rsid w:val="00F3179D"/>
    <w:rsid w:val="00F318ED"/>
    <w:rsid w:val="00F319DB"/>
    <w:rsid w:val="00F31C3B"/>
    <w:rsid w:val="00F322BD"/>
    <w:rsid w:val="00F3270E"/>
    <w:rsid w:val="00F3277E"/>
    <w:rsid w:val="00F32D3D"/>
    <w:rsid w:val="00F32E41"/>
    <w:rsid w:val="00F33216"/>
    <w:rsid w:val="00F33231"/>
    <w:rsid w:val="00F339E9"/>
    <w:rsid w:val="00F3423D"/>
    <w:rsid w:val="00F3437D"/>
    <w:rsid w:val="00F343E1"/>
    <w:rsid w:val="00F347F0"/>
    <w:rsid w:val="00F34ADB"/>
    <w:rsid w:val="00F35362"/>
    <w:rsid w:val="00F356E1"/>
    <w:rsid w:val="00F3571C"/>
    <w:rsid w:val="00F35FFF"/>
    <w:rsid w:val="00F36592"/>
    <w:rsid w:val="00F36924"/>
    <w:rsid w:val="00F36A50"/>
    <w:rsid w:val="00F36C59"/>
    <w:rsid w:val="00F37148"/>
    <w:rsid w:val="00F37627"/>
    <w:rsid w:val="00F37BFF"/>
    <w:rsid w:val="00F37FB9"/>
    <w:rsid w:val="00F407CC"/>
    <w:rsid w:val="00F4106A"/>
    <w:rsid w:val="00F411F7"/>
    <w:rsid w:val="00F41236"/>
    <w:rsid w:val="00F4142C"/>
    <w:rsid w:val="00F41B1C"/>
    <w:rsid w:val="00F420D7"/>
    <w:rsid w:val="00F42297"/>
    <w:rsid w:val="00F42342"/>
    <w:rsid w:val="00F4276E"/>
    <w:rsid w:val="00F42C1A"/>
    <w:rsid w:val="00F42D14"/>
    <w:rsid w:val="00F42D17"/>
    <w:rsid w:val="00F431E7"/>
    <w:rsid w:val="00F433F7"/>
    <w:rsid w:val="00F4361E"/>
    <w:rsid w:val="00F43F1B"/>
    <w:rsid w:val="00F4400E"/>
    <w:rsid w:val="00F44AFE"/>
    <w:rsid w:val="00F44B5D"/>
    <w:rsid w:val="00F45478"/>
    <w:rsid w:val="00F456D8"/>
    <w:rsid w:val="00F45782"/>
    <w:rsid w:val="00F461C3"/>
    <w:rsid w:val="00F46430"/>
    <w:rsid w:val="00F46C83"/>
    <w:rsid w:val="00F46EBD"/>
    <w:rsid w:val="00F46EF7"/>
    <w:rsid w:val="00F47F4D"/>
    <w:rsid w:val="00F5017D"/>
    <w:rsid w:val="00F50A53"/>
    <w:rsid w:val="00F50A64"/>
    <w:rsid w:val="00F50C74"/>
    <w:rsid w:val="00F50EBD"/>
    <w:rsid w:val="00F51009"/>
    <w:rsid w:val="00F513CC"/>
    <w:rsid w:val="00F516B8"/>
    <w:rsid w:val="00F5185E"/>
    <w:rsid w:val="00F51971"/>
    <w:rsid w:val="00F523DE"/>
    <w:rsid w:val="00F52522"/>
    <w:rsid w:val="00F52741"/>
    <w:rsid w:val="00F52FED"/>
    <w:rsid w:val="00F533F1"/>
    <w:rsid w:val="00F53AB7"/>
    <w:rsid w:val="00F5405F"/>
    <w:rsid w:val="00F541D1"/>
    <w:rsid w:val="00F545EC"/>
    <w:rsid w:val="00F54E66"/>
    <w:rsid w:val="00F54FE3"/>
    <w:rsid w:val="00F55617"/>
    <w:rsid w:val="00F55A2E"/>
    <w:rsid w:val="00F55BF7"/>
    <w:rsid w:val="00F56168"/>
    <w:rsid w:val="00F56217"/>
    <w:rsid w:val="00F56B18"/>
    <w:rsid w:val="00F56DC0"/>
    <w:rsid w:val="00F572CC"/>
    <w:rsid w:val="00F572E9"/>
    <w:rsid w:val="00F572F1"/>
    <w:rsid w:val="00F5764B"/>
    <w:rsid w:val="00F576AC"/>
    <w:rsid w:val="00F57983"/>
    <w:rsid w:val="00F60054"/>
    <w:rsid w:val="00F60255"/>
    <w:rsid w:val="00F60414"/>
    <w:rsid w:val="00F60A71"/>
    <w:rsid w:val="00F60D8C"/>
    <w:rsid w:val="00F60DE4"/>
    <w:rsid w:val="00F60F34"/>
    <w:rsid w:val="00F610B6"/>
    <w:rsid w:val="00F6110C"/>
    <w:rsid w:val="00F6140C"/>
    <w:rsid w:val="00F61576"/>
    <w:rsid w:val="00F617E5"/>
    <w:rsid w:val="00F61828"/>
    <w:rsid w:val="00F61A42"/>
    <w:rsid w:val="00F61D72"/>
    <w:rsid w:val="00F61E23"/>
    <w:rsid w:val="00F62DA8"/>
    <w:rsid w:val="00F63696"/>
    <w:rsid w:val="00F64344"/>
    <w:rsid w:val="00F650A0"/>
    <w:rsid w:val="00F659BC"/>
    <w:rsid w:val="00F65C2D"/>
    <w:rsid w:val="00F65FE0"/>
    <w:rsid w:val="00F6601F"/>
    <w:rsid w:val="00F6654E"/>
    <w:rsid w:val="00F66CC6"/>
    <w:rsid w:val="00F66FAD"/>
    <w:rsid w:val="00F672B9"/>
    <w:rsid w:val="00F67325"/>
    <w:rsid w:val="00F67AE0"/>
    <w:rsid w:val="00F67CFD"/>
    <w:rsid w:val="00F67EEE"/>
    <w:rsid w:val="00F70077"/>
    <w:rsid w:val="00F700C5"/>
    <w:rsid w:val="00F702EA"/>
    <w:rsid w:val="00F70681"/>
    <w:rsid w:val="00F70B20"/>
    <w:rsid w:val="00F70D19"/>
    <w:rsid w:val="00F71187"/>
    <w:rsid w:val="00F718CF"/>
    <w:rsid w:val="00F718DF"/>
    <w:rsid w:val="00F71E32"/>
    <w:rsid w:val="00F72923"/>
    <w:rsid w:val="00F73105"/>
    <w:rsid w:val="00F738D6"/>
    <w:rsid w:val="00F73BAF"/>
    <w:rsid w:val="00F73D2A"/>
    <w:rsid w:val="00F74172"/>
    <w:rsid w:val="00F743C7"/>
    <w:rsid w:val="00F745D3"/>
    <w:rsid w:val="00F7482B"/>
    <w:rsid w:val="00F74894"/>
    <w:rsid w:val="00F7490E"/>
    <w:rsid w:val="00F7497B"/>
    <w:rsid w:val="00F74C2E"/>
    <w:rsid w:val="00F75259"/>
    <w:rsid w:val="00F7533B"/>
    <w:rsid w:val="00F753D1"/>
    <w:rsid w:val="00F75AD3"/>
    <w:rsid w:val="00F75C21"/>
    <w:rsid w:val="00F767F5"/>
    <w:rsid w:val="00F76BB9"/>
    <w:rsid w:val="00F76F22"/>
    <w:rsid w:val="00F772D0"/>
    <w:rsid w:val="00F77D8E"/>
    <w:rsid w:val="00F802A9"/>
    <w:rsid w:val="00F8033F"/>
    <w:rsid w:val="00F80BA8"/>
    <w:rsid w:val="00F81467"/>
    <w:rsid w:val="00F82989"/>
    <w:rsid w:val="00F82F19"/>
    <w:rsid w:val="00F82F49"/>
    <w:rsid w:val="00F831AC"/>
    <w:rsid w:val="00F83AB5"/>
    <w:rsid w:val="00F83DF5"/>
    <w:rsid w:val="00F83E99"/>
    <w:rsid w:val="00F845D4"/>
    <w:rsid w:val="00F8499B"/>
    <w:rsid w:val="00F84A58"/>
    <w:rsid w:val="00F84AF1"/>
    <w:rsid w:val="00F851C3"/>
    <w:rsid w:val="00F855B0"/>
    <w:rsid w:val="00F85623"/>
    <w:rsid w:val="00F860CD"/>
    <w:rsid w:val="00F8650A"/>
    <w:rsid w:val="00F86E32"/>
    <w:rsid w:val="00F8725A"/>
    <w:rsid w:val="00F87C9C"/>
    <w:rsid w:val="00F90421"/>
    <w:rsid w:val="00F90A57"/>
    <w:rsid w:val="00F90AE6"/>
    <w:rsid w:val="00F91870"/>
    <w:rsid w:val="00F91D0A"/>
    <w:rsid w:val="00F92038"/>
    <w:rsid w:val="00F924BB"/>
    <w:rsid w:val="00F92751"/>
    <w:rsid w:val="00F927A0"/>
    <w:rsid w:val="00F92F63"/>
    <w:rsid w:val="00F9359F"/>
    <w:rsid w:val="00F9364C"/>
    <w:rsid w:val="00F93689"/>
    <w:rsid w:val="00F936B1"/>
    <w:rsid w:val="00F938C4"/>
    <w:rsid w:val="00F938DE"/>
    <w:rsid w:val="00F93FA5"/>
    <w:rsid w:val="00F94D7B"/>
    <w:rsid w:val="00F94E2A"/>
    <w:rsid w:val="00F9591A"/>
    <w:rsid w:val="00F95B0F"/>
    <w:rsid w:val="00F95F9D"/>
    <w:rsid w:val="00F960E8"/>
    <w:rsid w:val="00F9653D"/>
    <w:rsid w:val="00F966BF"/>
    <w:rsid w:val="00F976D8"/>
    <w:rsid w:val="00F9777B"/>
    <w:rsid w:val="00F97DBD"/>
    <w:rsid w:val="00F97E4C"/>
    <w:rsid w:val="00F97EE9"/>
    <w:rsid w:val="00FA05ED"/>
    <w:rsid w:val="00FA1116"/>
    <w:rsid w:val="00FA1486"/>
    <w:rsid w:val="00FA1803"/>
    <w:rsid w:val="00FA1F96"/>
    <w:rsid w:val="00FA2049"/>
    <w:rsid w:val="00FA2314"/>
    <w:rsid w:val="00FA2DE4"/>
    <w:rsid w:val="00FA32D3"/>
    <w:rsid w:val="00FA3379"/>
    <w:rsid w:val="00FA3965"/>
    <w:rsid w:val="00FA3ECD"/>
    <w:rsid w:val="00FA445A"/>
    <w:rsid w:val="00FA5849"/>
    <w:rsid w:val="00FA59E6"/>
    <w:rsid w:val="00FA5B46"/>
    <w:rsid w:val="00FA649B"/>
    <w:rsid w:val="00FA6815"/>
    <w:rsid w:val="00FA6E2F"/>
    <w:rsid w:val="00FA71AF"/>
    <w:rsid w:val="00FA7309"/>
    <w:rsid w:val="00FA74E8"/>
    <w:rsid w:val="00FA76DA"/>
    <w:rsid w:val="00FA7895"/>
    <w:rsid w:val="00FA79D6"/>
    <w:rsid w:val="00FB0097"/>
    <w:rsid w:val="00FB0390"/>
    <w:rsid w:val="00FB0822"/>
    <w:rsid w:val="00FB1327"/>
    <w:rsid w:val="00FB19D4"/>
    <w:rsid w:val="00FB24D3"/>
    <w:rsid w:val="00FB2A25"/>
    <w:rsid w:val="00FB2FAE"/>
    <w:rsid w:val="00FB33B6"/>
    <w:rsid w:val="00FB3D87"/>
    <w:rsid w:val="00FB3E17"/>
    <w:rsid w:val="00FB3FB4"/>
    <w:rsid w:val="00FB4859"/>
    <w:rsid w:val="00FB494A"/>
    <w:rsid w:val="00FB4A3C"/>
    <w:rsid w:val="00FB4B56"/>
    <w:rsid w:val="00FB4DC9"/>
    <w:rsid w:val="00FB51FA"/>
    <w:rsid w:val="00FB57D5"/>
    <w:rsid w:val="00FB5824"/>
    <w:rsid w:val="00FB5985"/>
    <w:rsid w:val="00FB5AFF"/>
    <w:rsid w:val="00FB617F"/>
    <w:rsid w:val="00FB6B35"/>
    <w:rsid w:val="00FB7540"/>
    <w:rsid w:val="00FB75D7"/>
    <w:rsid w:val="00FB7E5D"/>
    <w:rsid w:val="00FC0A6C"/>
    <w:rsid w:val="00FC17A7"/>
    <w:rsid w:val="00FC1932"/>
    <w:rsid w:val="00FC1DB5"/>
    <w:rsid w:val="00FC2383"/>
    <w:rsid w:val="00FC251F"/>
    <w:rsid w:val="00FC283A"/>
    <w:rsid w:val="00FC28B8"/>
    <w:rsid w:val="00FC3021"/>
    <w:rsid w:val="00FC30D4"/>
    <w:rsid w:val="00FC3129"/>
    <w:rsid w:val="00FC351D"/>
    <w:rsid w:val="00FC4048"/>
    <w:rsid w:val="00FC4531"/>
    <w:rsid w:val="00FC4861"/>
    <w:rsid w:val="00FC4D0F"/>
    <w:rsid w:val="00FC4F6E"/>
    <w:rsid w:val="00FC528E"/>
    <w:rsid w:val="00FC5996"/>
    <w:rsid w:val="00FC5EA2"/>
    <w:rsid w:val="00FC5EDC"/>
    <w:rsid w:val="00FC5F5A"/>
    <w:rsid w:val="00FC5FD2"/>
    <w:rsid w:val="00FC63BB"/>
    <w:rsid w:val="00FC6474"/>
    <w:rsid w:val="00FC6532"/>
    <w:rsid w:val="00FC658D"/>
    <w:rsid w:val="00FC6598"/>
    <w:rsid w:val="00FC6833"/>
    <w:rsid w:val="00FC689C"/>
    <w:rsid w:val="00FC7266"/>
    <w:rsid w:val="00FC7385"/>
    <w:rsid w:val="00FC738B"/>
    <w:rsid w:val="00FC7538"/>
    <w:rsid w:val="00FC7581"/>
    <w:rsid w:val="00FC7831"/>
    <w:rsid w:val="00FC79E7"/>
    <w:rsid w:val="00FC7BA4"/>
    <w:rsid w:val="00FC7BCB"/>
    <w:rsid w:val="00FD00D9"/>
    <w:rsid w:val="00FD074F"/>
    <w:rsid w:val="00FD0F30"/>
    <w:rsid w:val="00FD1F84"/>
    <w:rsid w:val="00FD2389"/>
    <w:rsid w:val="00FD241F"/>
    <w:rsid w:val="00FD2D69"/>
    <w:rsid w:val="00FD2FE9"/>
    <w:rsid w:val="00FD3133"/>
    <w:rsid w:val="00FD3903"/>
    <w:rsid w:val="00FD3C43"/>
    <w:rsid w:val="00FD3D19"/>
    <w:rsid w:val="00FD3E9B"/>
    <w:rsid w:val="00FD49C1"/>
    <w:rsid w:val="00FD4AEB"/>
    <w:rsid w:val="00FD4FAB"/>
    <w:rsid w:val="00FD5017"/>
    <w:rsid w:val="00FD5269"/>
    <w:rsid w:val="00FD55F4"/>
    <w:rsid w:val="00FD7325"/>
    <w:rsid w:val="00FD7839"/>
    <w:rsid w:val="00FE0125"/>
    <w:rsid w:val="00FE02A0"/>
    <w:rsid w:val="00FE03DB"/>
    <w:rsid w:val="00FE063D"/>
    <w:rsid w:val="00FE0745"/>
    <w:rsid w:val="00FE0A6E"/>
    <w:rsid w:val="00FE0B9B"/>
    <w:rsid w:val="00FE148D"/>
    <w:rsid w:val="00FE1919"/>
    <w:rsid w:val="00FE20DA"/>
    <w:rsid w:val="00FE2463"/>
    <w:rsid w:val="00FE28AC"/>
    <w:rsid w:val="00FE2E87"/>
    <w:rsid w:val="00FE30DC"/>
    <w:rsid w:val="00FE3333"/>
    <w:rsid w:val="00FE3531"/>
    <w:rsid w:val="00FE3693"/>
    <w:rsid w:val="00FE462A"/>
    <w:rsid w:val="00FE4749"/>
    <w:rsid w:val="00FE486D"/>
    <w:rsid w:val="00FE49B7"/>
    <w:rsid w:val="00FE5207"/>
    <w:rsid w:val="00FE537F"/>
    <w:rsid w:val="00FE5453"/>
    <w:rsid w:val="00FE54C6"/>
    <w:rsid w:val="00FE5A20"/>
    <w:rsid w:val="00FE5DFB"/>
    <w:rsid w:val="00FE6205"/>
    <w:rsid w:val="00FE695D"/>
    <w:rsid w:val="00FE6981"/>
    <w:rsid w:val="00FE69C3"/>
    <w:rsid w:val="00FE760E"/>
    <w:rsid w:val="00FE762A"/>
    <w:rsid w:val="00FE799D"/>
    <w:rsid w:val="00FE7A57"/>
    <w:rsid w:val="00FE7A7B"/>
    <w:rsid w:val="00FE7A7D"/>
    <w:rsid w:val="00FF001C"/>
    <w:rsid w:val="00FF0146"/>
    <w:rsid w:val="00FF041F"/>
    <w:rsid w:val="00FF0925"/>
    <w:rsid w:val="00FF0A6A"/>
    <w:rsid w:val="00FF11FC"/>
    <w:rsid w:val="00FF160E"/>
    <w:rsid w:val="00FF1A02"/>
    <w:rsid w:val="00FF1AB4"/>
    <w:rsid w:val="00FF2652"/>
    <w:rsid w:val="00FF2767"/>
    <w:rsid w:val="00FF28C9"/>
    <w:rsid w:val="00FF2F55"/>
    <w:rsid w:val="00FF3185"/>
    <w:rsid w:val="00FF33BA"/>
    <w:rsid w:val="00FF3A9E"/>
    <w:rsid w:val="00FF3B2D"/>
    <w:rsid w:val="00FF3C31"/>
    <w:rsid w:val="00FF3E80"/>
    <w:rsid w:val="00FF3EE8"/>
    <w:rsid w:val="00FF3EEA"/>
    <w:rsid w:val="00FF3FF5"/>
    <w:rsid w:val="00FF4104"/>
    <w:rsid w:val="00FF42D4"/>
    <w:rsid w:val="00FF43E5"/>
    <w:rsid w:val="00FF4786"/>
    <w:rsid w:val="00FF4995"/>
    <w:rsid w:val="00FF4D5B"/>
    <w:rsid w:val="00FF4DBF"/>
    <w:rsid w:val="00FF5477"/>
    <w:rsid w:val="00FF5F6F"/>
    <w:rsid w:val="00FF620B"/>
    <w:rsid w:val="00FF62CD"/>
    <w:rsid w:val="00FF661E"/>
    <w:rsid w:val="00FF6663"/>
    <w:rsid w:val="00FF66F1"/>
    <w:rsid w:val="00FF6DE2"/>
    <w:rsid w:val="00FF70DB"/>
    <w:rsid w:val="00FF7427"/>
    <w:rsid w:val="00FF77DE"/>
    <w:rsid w:val="00FF790B"/>
    <w:rsid w:val="00FF7C5C"/>
    <w:rsid w:val="00FF7EDC"/>
    <w:rsid w:val="074D7996"/>
    <w:rsid w:val="0B992442"/>
    <w:rsid w:val="13FF3E44"/>
    <w:rsid w:val="1A9C638E"/>
    <w:rsid w:val="20BE3C79"/>
    <w:rsid w:val="2368167C"/>
    <w:rsid w:val="36C7448F"/>
    <w:rsid w:val="4FF819BC"/>
    <w:rsid w:val="5F044D9B"/>
    <w:rsid w:val="60BC789B"/>
    <w:rsid w:val="647500D1"/>
    <w:rsid w:val="68680DE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5BB595E1-69E6-43BC-9499-B2A25899AF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footnote text" w:semiHidden="1"/>
    <w:lsdException w:name="index heading" w:semiHidden="1"/>
    <w:lsdException w:name="caption" w:uiPriority="35" w:qFormat="1"/>
    <w:lsdException w:name="footnote reference" w:semiHidden="1"/>
    <w:lsdException w:name="annotation reference" w:semiHidden="1"/>
    <w:lsdException w:name="Title" w:qFormat="1"/>
    <w:lsdException w:name="Default Paragraph Font" w:semiHidden="1"/>
    <w:lsdException w:name="Subtitle" w:qFormat="1"/>
    <w:lsdException w:name="Hyperlink" w:uiPriority="99"/>
    <w:lsdException w:name="Strong" w:qFormat="1"/>
    <w:lsdException w:name="Emphasis" w:qFormat="1"/>
    <w:lsdException w:name="Document Map" w:semiHidden="1"/>
    <w:lsdException w:name="HTML Top of Form" w:semiHidden="1" w:uiPriority="99" w:unhideWhenUsed="1"/>
    <w:lsdException w:name="HTML Bottom of Form" w:semiHidden="1" w:uiPriority="99" w:unhideWhenUsed="1"/>
    <w:lsdException w:name="Normal (Web)" w:uiPriority="99" w:unhideWhenUsed="1"/>
    <w:lsdException w:name="Normal Table" w:semiHidden="1"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1532C"/>
    <w:pPr>
      <w:overflowPunct w:val="0"/>
      <w:autoSpaceDE w:val="0"/>
      <w:autoSpaceDN w:val="0"/>
      <w:adjustRightInd w:val="0"/>
      <w:spacing w:after="180"/>
      <w:textAlignment w:val="baseline"/>
    </w:pPr>
    <w:rPr>
      <w:lang w:val="en-GB"/>
    </w:rPr>
  </w:style>
  <w:style w:type="paragraph" w:styleId="1">
    <w:name w:val="heading 1"/>
    <w:next w:val="a"/>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cs="Arial"/>
      <w:sz w:val="36"/>
      <w:szCs w:val="36"/>
      <w:lang w:val="en-GB"/>
    </w:rPr>
  </w:style>
  <w:style w:type="paragraph" w:styleId="2">
    <w:name w:val="heading 2"/>
    <w:basedOn w:val="1"/>
    <w:next w:val="a"/>
    <w:qFormat/>
    <w:pPr>
      <w:pBdr>
        <w:top w:val="none" w:sz="0" w:space="0" w:color="auto"/>
      </w:pBdr>
      <w:spacing w:before="180"/>
      <w:outlineLvl w:val="1"/>
    </w:pPr>
    <w:rPr>
      <w:sz w:val="32"/>
      <w:szCs w:val="32"/>
    </w:rPr>
  </w:style>
  <w:style w:type="paragraph" w:styleId="3">
    <w:name w:val="heading 3"/>
    <w:basedOn w:val="2"/>
    <w:next w:val="a"/>
    <w:link w:val="3Char"/>
    <w:qFormat/>
    <w:pPr>
      <w:spacing w:before="120"/>
      <w:outlineLvl w:val="2"/>
    </w:pPr>
    <w:rPr>
      <w:rFonts w:cs="Times New Roman"/>
      <w:sz w:val="28"/>
      <w:szCs w:val="28"/>
      <w:lang w:eastAsia="x-none"/>
    </w:rPr>
  </w:style>
  <w:style w:type="paragraph" w:styleId="4">
    <w:name w:val="heading 4"/>
    <w:basedOn w:val="3"/>
    <w:next w:val="a"/>
    <w:qFormat/>
    <w:pPr>
      <w:ind w:left="1418" w:hanging="1418"/>
      <w:outlineLvl w:val="3"/>
    </w:pPr>
    <w:rPr>
      <w:sz w:val="24"/>
      <w:szCs w:val="24"/>
    </w:rPr>
  </w:style>
  <w:style w:type="paragraph" w:styleId="5">
    <w:name w:val="heading 5"/>
    <w:basedOn w:val="4"/>
    <w:next w:val="a"/>
    <w:qFormat/>
    <w:pPr>
      <w:ind w:left="1701" w:hanging="1701"/>
      <w:outlineLvl w:val="4"/>
    </w:pPr>
    <w:rPr>
      <w:sz w:val="22"/>
      <w:szCs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semiHidden/>
    <w:rPr>
      <w:sz w:val="16"/>
    </w:rPr>
  </w:style>
  <w:style w:type="character" w:styleId="a4">
    <w:name w:val="footnote reference"/>
    <w:semiHidden/>
    <w:rPr>
      <w:b/>
      <w:bCs/>
      <w:position w:val="6"/>
      <w:sz w:val="16"/>
      <w:szCs w:val="16"/>
    </w:rPr>
  </w:style>
  <w:style w:type="character" w:styleId="a5">
    <w:name w:val="Hyperlink"/>
    <w:uiPriority w:val="99"/>
    <w:rPr>
      <w:color w:val="0000FF"/>
      <w:u w:val="single"/>
    </w:rPr>
  </w:style>
  <w:style w:type="character" w:styleId="a6">
    <w:name w:val="FollowedHyperlink"/>
    <w:rPr>
      <w:color w:val="800080"/>
      <w:u w:val="single"/>
    </w:rPr>
  </w:style>
  <w:style w:type="character" w:customStyle="1" w:styleId="ZGSM">
    <w:name w:val="ZGSM"/>
  </w:style>
  <w:style w:type="character" w:customStyle="1" w:styleId="NOChar">
    <w:name w:val="NO Char"/>
    <w:link w:val="NO"/>
    <w:rPr>
      <w:lang w:val="en-GB" w:eastAsia="zh-CN" w:bidi="ar-SA"/>
    </w:rPr>
  </w:style>
  <w:style w:type="character" w:customStyle="1" w:styleId="msoins0">
    <w:name w:val="msoins"/>
    <w:basedOn w:val="a0"/>
  </w:style>
  <w:style w:type="character" w:customStyle="1" w:styleId="THChar">
    <w:name w:val="TH Char"/>
    <w:link w:val="TH"/>
    <w:qFormat/>
    <w:rPr>
      <w:rFonts w:ascii="Arial" w:hAnsi="Arial" w:cs="Arial"/>
      <w:b/>
      <w:bCs/>
      <w:lang w:val="en-GB" w:eastAsia="zh-CN" w:bidi="ar-SA"/>
    </w:rPr>
  </w:style>
  <w:style w:type="character" w:customStyle="1" w:styleId="TACChar">
    <w:name w:val="TAC Char"/>
    <w:link w:val="TAC"/>
    <w:qFormat/>
    <w:rPr>
      <w:rFonts w:ascii="Arial" w:hAnsi="Arial" w:cs="Arial"/>
      <w:sz w:val="18"/>
      <w:szCs w:val="18"/>
      <w:lang w:val="en-GB" w:eastAsia="zh-CN" w:bidi="ar-SA"/>
    </w:rPr>
  </w:style>
  <w:style w:type="character" w:customStyle="1" w:styleId="Char">
    <w:name w:val="正文文本 Char"/>
    <w:link w:val="a7"/>
    <w:rPr>
      <w:rFonts w:eastAsia="宋体"/>
      <w:lang w:val="en-GB" w:eastAsia="zh-CN" w:bidi="ar-SA"/>
    </w:rPr>
  </w:style>
  <w:style w:type="character" w:customStyle="1" w:styleId="Char0">
    <w:name w:val="题注 Char"/>
    <w:aliases w:val="cap Char1,cap Char Char,Caption Char Char,Caption Char1 Char Char,cap Char Char1 Char,Caption Char Char1 Char Char,cap Char2 Char"/>
    <w:link w:val="a8"/>
    <w:uiPriority w:val="35"/>
    <w:rPr>
      <w:rFonts w:eastAsia="宋体"/>
      <w:b/>
      <w:lang w:val="en-GB" w:eastAsia="zh-CN" w:bidi="ar-SA"/>
    </w:rPr>
  </w:style>
  <w:style w:type="character" w:customStyle="1" w:styleId="TAHCar">
    <w:name w:val="TAH Car"/>
    <w:link w:val="TAH"/>
    <w:qFormat/>
    <w:rPr>
      <w:rFonts w:ascii="Arial" w:hAnsi="Arial" w:cs="Arial"/>
      <w:b/>
      <w:bCs/>
      <w:sz w:val="18"/>
      <w:szCs w:val="18"/>
      <w:lang w:val="en-GB"/>
    </w:rPr>
  </w:style>
  <w:style w:type="character" w:customStyle="1" w:styleId="B1Char">
    <w:name w:val="B1 Char"/>
    <w:link w:val="B1"/>
    <w:rPr>
      <w:lang w:val="en-GB"/>
    </w:rPr>
  </w:style>
  <w:style w:type="character" w:customStyle="1" w:styleId="Char1">
    <w:name w:val="列出段落 Char"/>
    <w:aliases w:val="- Bullets Char,목록 단락 Char,?? ?? Char,????? Char,???? Char,リスト段落 Char,Lista1 Char"/>
    <w:link w:val="a9"/>
    <w:uiPriority w:val="34"/>
    <w:locked/>
    <w:rPr>
      <w:kern w:val="2"/>
      <w:sz w:val="21"/>
      <w:szCs w:val="24"/>
    </w:rPr>
  </w:style>
  <w:style w:type="character" w:customStyle="1" w:styleId="TALChar">
    <w:name w:val="TAL Char"/>
    <w:link w:val="TAL"/>
    <w:qFormat/>
    <w:rPr>
      <w:rFonts w:ascii="Arial" w:hAnsi="Arial" w:cs="Arial"/>
      <w:sz w:val="18"/>
      <w:szCs w:val="18"/>
      <w:lang w:val="en-GB"/>
    </w:rPr>
  </w:style>
  <w:style w:type="character" w:customStyle="1" w:styleId="Char2">
    <w:name w:val="页眉 Char"/>
    <w:link w:val="aa"/>
    <w:rPr>
      <w:rFonts w:ascii="Arial" w:hAnsi="Arial" w:cs="Arial"/>
      <w:b/>
      <w:bCs/>
      <w:sz w:val="18"/>
      <w:szCs w:val="18"/>
      <w:lang w:val="en-US" w:eastAsia="zh-CN" w:bidi="ar-SA"/>
    </w:rPr>
  </w:style>
  <w:style w:type="character" w:customStyle="1" w:styleId="3Char">
    <w:name w:val="标题 3 Char"/>
    <w:link w:val="3"/>
    <w:rPr>
      <w:rFonts w:ascii="Arial" w:hAnsi="Arial" w:cs="Arial"/>
      <w:sz w:val="28"/>
      <w:szCs w:val="28"/>
      <w:lang w:val="en-GB"/>
    </w:rPr>
  </w:style>
  <w:style w:type="character" w:customStyle="1" w:styleId="PLChar">
    <w:name w:val="PL Char"/>
    <w:link w:val="PL"/>
    <w:qFormat/>
    <w:rPr>
      <w:rFonts w:ascii="Courier New" w:hAnsi="Courier New"/>
      <w:sz w:val="16"/>
      <w:szCs w:val="16"/>
      <w:lang w:val="en-US" w:eastAsia="zh-CN" w:bidi="ar-SA"/>
    </w:rPr>
  </w:style>
  <w:style w:type="character" w:customStyle="1" w:styleId="B2Char">
    <w:name w:val="B2 Char"/>
    <w:link w:val="B2"/>
    <w:qFormat/>
    <w:rPr>
      <w:lang w:val="en-GB"/>
    </w:rPr>
  </w:style>
  <w:style w:type="character" w:customStyle="1" w:styleId="Char3">
    <w:name w:val="批注文字 Char"/>
    <w:link w:val="ab"/>
    <w:rPr>
      <w:lang w:val="en-GB"/>
    </w:rPr>
  </w:style>
  <w:style w:type="character" w:customStyle="1" w:styleId="apple-converted-space">
    <w:name w:val="apple-converted-space"/>
    <w:basedOn w:val="a0"/>
  </w:style>
  <w:style w:type="character" w:customStyle="1" w:styleId="B1Zchn">
    <w:name w:val="B1 Zchn"/>
    <w:rPr>
      <w:rFonts w:ascii="Arial" w:eastAsia="MS Mincho" w:hAnsi="Arial" w:cs="Arial"/>
      <w:color w:val="0000FF"/>
      <w:kern w:val="2"/>
      <w:lang w:val="en-GB" w:eastAsia="en-US" w:bidi="ar-SA"/>
    </w:rPr>
  </w:style>
  <w:style w:type="character" w:customStyle="1" w:styleId="TFChar">
    <w:name w:val="TF Char"/>
    <w:link w:val="TF"/>
    <w:rPr>
      <w:rFonts w:ascii="Arial" w:hAnsi="Arial" w:cs="Arial"/>
      <w:b/>
      <w:bCs/>
      <w:lang w:val="en-GB"/>
    </w:rPr>
  </w:style>
  <w:style w:type="character" w:customStyle="1" w:styleId="NOZchn">
    <w:name w:val="NO Zchn"/>
    <w:rPr>
      <w:lang w:val="en-GB" w:eastAsia="en-US"/>
    </w:rPr>
  </w:style>
  <w:style w:type="paragraph" w:styleId="ab">
    <w:name w:val="annotation text"/>
    <w:basedOn w:val="a"/>
    <w:link w:val="Char3"/>
    <w:rPr>
      <w:lang w:eastAsia="x-none"/>
    </w:rPr>
  </w:style>
  <w:style w:type="paragraph" w:styleId="ac">
    <w:name w:val="annotation subject"/>
    <w:basedOn w:val="ab"/>
    <w:next w:val="ab"/>
    <w:semiHidden/>
    <w:rPr>
      <w:b/>
      <w:bCs/>
    </w:rPr>
  </w:style>
  <w:style w:type="paragraph" w:styleId="30">
    <w:name w:val="List Bullet 3"/>
    <w:basedOn w:val="20"/>
    <w:pPr>
      <w:ind w:left="1135"/>
    </w:pPr>
  </w:style>
  <w:style w:type="paragraph" w:customStyle="1" w:styleId="CharCharCharChar1">
    <w:name w:val="Char Char Char 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21">
    <w:name w:val="List Number 2"/>
    <w:basedOn w:val="ad"/>
    <w:pPr>
      <w:ind w:left="851"/>
    </w:pPr>
  </w:style>
  <w:style w:type="paragraph" w:styleId="31">
    <w:name w:val="List 3"/>
    <w:basedOn w:val="22"/>
    <w:pPr>
      <w:ind w:left="1135"/>
    </w:pPr>
  </w:style>
  <w:style w:type="paragraph" w:styleId="a8">
    <w:name w:val="caption"/>
    <w:aliases w:val="cap,cap Char,Caption Char,Caption Char1 Char,cap Char Char1,Caption Char Char1 Char,cap Char2"/>
    <w:basedOn w:val="a"/>
    <w:next w:val="a"/>
    <w:link w:val="Char0"/>
    <w:uiPriority w:val="35"/>
    <w:qFormat/>
    <w:pPr>
      <w:spacing w:before="120" w:after="120"/>
    </w:pPr>
    <w:rPr>
      <w:b/>
    </w:rPr>
  </w:style>
  <w:style w:type="paragraph" w:styleId="ae">
    <w:name w:val="Body Text Indent"/>
    <w:basedOn w:val="a"/>
    <w:pPr>
      <w:spacing w:after="120"/>
      <w:ind w:left="283"/>
    </w:pPr>
  </w:style>
  <w:style w:type="paragraph" w:styleId="af">
    <w:name w:val="List Bullet"/>
    <w:basedOn w:val="af0"/>
    <w:pPr>
      <w:ind w:left="0" w:firstLine="0"/>
    </w:pPr>
  </w:style>
  <w:style w:type="paragraph" w:styleId="a7">
    <w:name w:val="Body Text"/>
    <w:basedOn w:val="a"/>
    <w:link w:val="Char"/>
  </w:style>
  <w:style w:type="paragraph" w:styleId="af1">
    <w:name w:val="Document Map"/>
    <w:basedOn w:val="a"/>
    <w:semiHidden/>
    <w:pPr>
      <w:shd w:val="clear" w:color="auto" w:fill="000080"/>
    </w:pPr>
    <w:rPr>
      <w:rFonts w:ascii="Tahoma" w:hAnsi="Tahoma"/>
    </w:rPr>
  </w:style>
  <w:style w:type="paragraph" w:styleId="70">
    <w:name w:val="toc 7"/>
    <w:basedOn w:val="60"/>
    <w:next w:val="a"/>
    <w:semiHidden/>
    <w:pPr>
      <w:ind w:left="2268" w:hanging="2268"/>
    </w:pPr>
  </w:style>
  <w:style w:type="paragraph" w:customStyle="1" w:styleId="H6">
    <w:name w:val="H6"/>
    <w:basedOn w:val="5"/>
    <w:next w:val="a"/>
    <w:pPr>
      <w:ind w:left="1985" w:hanging="1985"/>
      <w:outlineLvl w:val="9"/>
    </w:pPr>
    <w:rPr>
      <w:sz w:val="20"/>
      <w:szCs w:val="20"/>
    </w:rPr>
  </w:style>
  <w:style w:type="paragraph" w:customStyle="1" w:styleId="TAL">
    <w:name w:val="TAL"/>
    <w:basedOn w:val="a"/>
    <w:link w:val="TALChar"/>
    <w:qFormat/>
    <w:pPr>
      <w:keepNext/>
      <w:keepLines/>
      <w:spacing w:after="0"/>
    </w:pPr>
    <w:rPr>
      <w:rFonts w:ascii="Arial" w:hAnsi="Arial"/>
      <w:sz w:val="18"/>
      <w:szCs w:val="18"/>
      <w:lang w:eastAsia="x-none"/>
    </w:rPr>
  </w:style>
  <w:style w:type="paragraph" w:styleId="af2">
    <w:name w:val="Normal (Web)"/>
    <w:basedOn w:val="a"/>
    <w:uiPriority w:val="99"/>
    <w:unhideWhenUsed/>
    <w:pPr>
      <w:overflowPunct/>
      <w:autoSpaceDE/>
      <w:autoSpaceDN/>
      <w:adjustRightInd/>
      <w:spacing w:before="100" w:beforeAutospacing="1" w:after="100" w:afterAutospacing="1"/>
      <w:textAlignment w:val="auto"/>
    </w:pPr>
    <w:rPr>
      <w:rFonts w:ascii="宋体" w:hAnsi="宋体" w:cs="宋体"/>
      <w:sz w:val="24"/>
      <w:szCs w:val="24"/>
      <w:lang w:val="en-US"/>
    </w:rPr>
  </w:style>
  <w:style w:type="paragraph" w:styleId="af3">
    <w:name w:val="Plain Text"/>
    <w:basedOn w:val="a"/>
    <w:rPr>
      <w:rFonts w:ascii="Courier New" w:hAnsi="Courier New"/>
      <w:lang w:val="nb-NO"/>
    </w:rPr>
  </w:style>
  <w:style w:type="paragraph" w:styleId="40">
    <w:name w:val="List 4"/>
    <w:basedOn w:val="31"/>
    <w:pPr>
      <w:ind w:left="1418"/>
    </w:pPr>
  </w:style>
  <w:style w:type="paragraph" w:styleId="22">
    <w:name w:val="List 2"/>
    <w:basedOn w:val="af0"/>
    <w:pPr>
      <w:ind w:left="851"/>
    </w:pPr>
  </w:style>
  <w:style w:type="paragraph" w:styleId="50">
    <w:name w:val="List 5"/>
    <w:basedOn w:val="40"/>
    <w:pPr>
      <w:ind w:left="1702"/>
    </w:pPr>
  </w:style>
  <w:style w:type="paragraph" w:customStyle="1" w:styleId="ZchnZchn">
    <w:name w:val="Zchn Zchn"/>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1">
    <w:name w:val="List Bullet 4"/>
    <w:basedOn w:val="30"/>
    <w:pPr>
      <w:ind w:left="1418"/>
    </w:pPr>
  </w:style>
  <w:style w:type="paragraph" w:styleId="ad">
    <w:name w:val="List Number"/>
    <w:basedOn w:val="af0"/>
    <w:pPr>
      <w:ind w:left="0" w:firstLine="0"/>
    </w:pPr>
  </w:style>
  <w:style w:type="paragraph" w:styleId="af4">
    <w:name w:val="Balloon Text"/>
    <w:basedOn w:val="a"/>
    <w:semiHidden/>
    <w:rPr>
      <w:rFonts w:ascii="Tahoma" w:hAnsi="Tahoma" w:cs="Tahoma"/>
      <w:sz w:val="16"/>
      <w:szCs w:val="16"/>
    </w:rPr>
  </w:style>
  <w:style w:type="paragraph" w:styleId="aa">
    <w:name w:val="header"/>
    <w:link w:val="Char2"/>
    <w:pPr>
      <w:widowControl w:val="0"/>
      <w:overflowPunct w:val="0"/>
      <w:autoSpaceDE w:val="0"/>
      <w:autoSpaceDN w:val="0"/>
      <w:adjustRightInd w:val="0"/>
      <w:textAlignment w:val="baseline"/>
    </w:pPr>
    <w:rPr>
      <w:rFonts w:ascii="Arial" w:hAnsi="Arial" w:cs="Arial"/>
      <w:b/>
      <w:bCs/>
      <w:sz w:val="18"/>
      <w:szCs w:val="18"/>
    </w:rPr>
  </w:style>
  <w:style w:type="paragraph" w:styleId="51">
    <w:name w:val="List Bullet 5"/>
    <w:basedOn w:val="41"/>
    <w:pPr>
      <w:ind w:left="1702"/>
    </w:pPr>
  </w:style>
  <w:style w:type="paragraph" w:styleId="23">
    <w:name w:val="toc 2"/>
    <w:basedOn w:val="10"/>
    <w:semiHidden/>
    <w:pPr>
      <w:keepNext w:val="0"/>
      <w:spacing w:before="0"/>
      <w:ind w:left="851" w:hanging="851"/>
    </w:pPr>
    <w:rPr>
      <w:sz w:val="20"/>
      <w:szCs w:val="20"/>
    </w:rPr>
  </w:style>
  <w:style w:type="paragraph" w:customStyle="1" w:styleId="Char4">
    <w:name w:val="(文字) (文字) 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styleId="42">
    <w:name w:val="toc 4"/>
    <w:basedOn w:val="32"/>
    <w:semiHidden/>
    <w:pPr>
      <w:ind w:left="1418" w:hanging="1418"/>
    </w:pPr>
  </w:style>
  <w:style w:type="paragraph" w:styleId="af0">
    <w:name w:val="List"/>
    <w:basedOn w:val="a"/>
    <w:pPr>
      <w:ind w:left="568" w:hanging="284"/>
    </w:pPr>
  </w:style>
  <w:style w:type="paragraph" w:styleId="20">
    <w:name w:val="List Bullet 2"/>
    <w:basedOn w:val="af"/>
    <w:pPr>
      <w:ind w:left="851"/>
    </w:pPr>
  </w:style>
  <w:style w:type="paragraph" w:styleId="24">
    <w:name w:val="index 2"/>
    <w:basedOn w:val="11"/>
    <w:semiHidden/>
    <w:pPr>
      <w:ind w:left="284"/>
    </w:pPr>
  </w:style>
  <w:style w:type="paragraph" w:styleId="80">
    <w:name w:val="toc 8"/>
    <w:basedOn w:val="10"/>
    <w:semiHidden/>
    <w:pPr>
      <w:spacing w:before="180"/>
      <w:ind w:left="2693" w:hanging="2693"/>
    </w:pPr>
    <w:rPr>
      <w:b/>
      <w:bCs/>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szCs w:val="22"/>
    </w:rPr>
  </w:style>
  <w:style w:type="paragraph" w:styleId="32">
    <w:name w:val="toc 3"/>
    <w:basedOn w:val="23"/>
    <w:semiHidden/>
    <w:pPr>
      <w:ind w:left="1134" w:hanging="1134"/>
    </w:pPr>
  </w:style>
  <w:style w:type="paragraph" w:styleId="60">
    <w:name w:val="toc 6"/>
    <w:basedOn w:val="52"/>
    <w:next w:val="a"/>
    <w:semiHidden/>
    <w:pPr>
      <w:ind w:left="1985" w:hanging="1985"/>
    </w:pPr>
  </w:style>
  <w:style w:type="paragraph" w:styleId="af5">
    <w:name w:val="index heading"/>
    <w:basedOn w:val="a"/>
    <w:next w:val="a"/>
    <w:semiHidden/>
    <w:pPr>
      <w:pBdr>
        <w:top w:val="single" w:sz="12" w:space="0" w:color="auto"/>
      </w:pBdr>
      <w:spacing w:before="360" w:after="240"/>
    </w:pPr>
    <w:rPr>
      <w:b/>
      <w:i/>
      <w:sz w:val="26"/>
    </w:rPr>
  </w:style>
  <w:style w:type="paragraph" w:styleId="11">
    <w:name w:val="index 1"/>
    <w:basedOn w:val="a"/>
    <w:semiHidden/>
    <w:pPr>
      <w:keepLines/>
      <w:spacing w:after="0"/>
    </w:pPr>
  </w:style>
  <w:style w:type="paragraph" w:styleId="52">
    <w:name w:val="toc 5"/>
    <w:basedOn w:val="42"/>
    <w:semiHidden/>
    <w:pPr>
      <w:ind w:left="1701" w:hanging="1701"/>
    </w:pPr>
  </w:style>
  <w:style w:type="paragraph" w:styleId="90">
    <w:name w:val="toc 9"/>
    <w:basedOn w:val="80"/>
    <w:semiHidden/>
    <w:pPr>
      <w:ind w:left="1418" w:hanging="1418"/>
    </w:pPr>
  </w:style>
  <w:style w:type="paragraph" w:styleId="af6">
    <w:name w:val="footnote text"/>
    <w:basedOn w:val="a"/>
    <w:semiHidden/>
    <w:pPr>
      <w:keepLines/>
      <w:spacing w:after="0"/>
      <w:ind w:left="454" w:hanging="454"/>
    </w:pPr>
    <w:rPr>
      <w:sz w:val="16"/>
      <w:szCs w:val="16"/>
    </w:rPr>
  </w:style>
  <w:style w:type="paragraph" w:styleId="af7">
    <w:name w:val="footer"/>
    <w:basedOn w:val="aa"/>
    <w:pPr>
      <w:jc w:val="center"/>
    </w:pPr>
    <w:rPr>
      <w:i/>
      <w:iCs/>
    </w:rPr>
  </w:style>
  <w:style w:type="paragraph" w:customStyle="1" w:styleId="CouvRecTitle">
    <w:name w:val="Couv Rec Title"/>
    <w:basedOn w:val="a"/>
    <w:pPr>
      <w:keepNext/>
      <w:keepLines/>
      <w:spacing w:before="240"/>
      <w:ind w:left="1418"/>
    </w:pPr>
    <w:rPr>
      <w:rFonts w:ascii="Arial" w:hAnsi="Arial"/>
      <w:b/>
      <w:sz w:val="36"/>
      <w:lang w:val="en-US"/>
    </w:rPr>
  </w:style>
  <w:style w:type="paragraph" w:customStyle="1" w:styleId="EQ">
    <w:name w:val="EQ"/>
    <w:basedOn w:val="a"/>
    <w:next w:val="a"/>
    <w:link w:val="EQChar"/>
    <w:pPr>
      <w:keepLines/>
      <w:tabs>
        <w:tab w:val="center" w:pos="4536"/>
        <w:tab w:val="right" w:pos="9072"/>
      </w:tabs>
    </w:pPr>
    <w:rPr>
      <w:lang w:val="en-US"/>
    </w:rPr>
  </w:style>
  <w:style w:type="paragraph" w:customStyle="1" w:styleId="TAJ">
    <w:name w:val="TAJ"/>
    <w:basedOn w:val="TH"/>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cs="Arial"/>
      <w:sz w:val="32"/>
      <w:szCs w:val="32"/>
    </w:rPr>
  </w:style>
  <w:style w:type="paragraph" w:customStyle="1" w:styleId="TAR">
    <w:name w:val="TAR"/>
    <w:basedOn w:val="TAL"/>
    <w:pPr>
      <w:jc w:val="right"/>
    </w:pPr>
  </w:style>
  <w:style w:type="paragraph" w:customStyle="1" w:styleId="TT">
    <w:name w:val="TT"/>
    <w:basedOn w:val="1"/>
    <w:next w:val="a"/>
    <w:pPr>
      <w:outlineLvl w:val="9"/>
    </w:p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NF">
    <w:name w:val="NF"/>
    <w:basedOn w:val="NO"/>
    <w:pPr>
      <w:keepNext/>
      <w:spacing w:after="0"/>
    </w:pPr>
    <w:rPr>
      <w:rFonts w:ascii="Arial" w:hAnsi="Arial" w:cs="Arial"/>
      <w:sz w:val="18"/>
      <w:szCs w:val="18"/>
    </w:rPr>
  </w:style>
  <w:style w:type="paragraph" w:customStyle="1" w:styleId="NO">
    <w:name w:val="NO"/>
    <w:basedOn w:val="a"/>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szCs w:val="16"/>
    </w:rPr>
  </w:style>
  <w:style w:type="paragraph" w:customStyle="1" w:styleId="TAH">
    <w:name w:val="TAH"/>
    <w:basedOn w:val="TAC"/>
    <w:link w:val="TAHCar"/>
    <w:qFormat/>
    <w:rPr>
      <w:b/>
      <w:bCs/>
    </w:rPr>
  </w:style>
  <w:style w:type="paragraph" w:customStyle="1" w:styleId="TAC">
    <w:name w:val="TAC"/>
    <w:basedOn w:val="TAL"/>
    <w:link w:val="TACChar"/>
    <w:qFormat/>
    <w:pPr>
      <w:jc w:val="center"/>
    </w:pPr>
    <w:rPr>
      <w:rFonts w:cs="Arial"/>
      <w:lang w:eastAsia="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cs="Courier New"/>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f0"/>
    <w:link w:val="B1Char"/>
    <w:qFormat/>
    <w:rPr>
      <w:lang w:eastAsia="x-none"/>
    </w:rPr>
  </w:style>
  <w:style w:type="paragraph" w:customStyle="1" w:styleId="B5">
    <w:name w:val="B5"/>
    <w:basedOn w:val="50"/>
  </w:style>
  <w:style w:type="paragraph" w:customStyle="1" w:styleId="EditorsNote">
    <w:name w:val="Editor's Note"/>
    <w:basedOn w:val="NO"/>
    <w:rPr>
      <w:color w:val="FF0000"/>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TH">
    <w:name w:val="TH"/>
    <w:basedOn w:val="a"/>
    <w:link w:val="THChar"/>
    <w:qFormat/>
    <w:pPr>
      <w:keepNext/>
      <w:keepLines/>
      <w:spacing w:before="60"/>
      <w:jc w:val="center"/>
    </w:pPr>
    <w:rPr>
      <w:rFonts w:ascii="Arial" w:hAnsi="Arial" w:cs="Arial"/>
      <w:b/>
      <w:bCs/>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cs="Arial"/>
      <w:sz w:val="40"/>
      <w:szCs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cs="Arial"/>
      <w:i/>
      <w:iC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cs="Arial"/>
      <w:b/>
      <w:bCs/>
      <w:sz w:val="34"/>
      <w:szCs w:val="34"/>
      <w:lang w:val="en-GB"/>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cs="Arial"/>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cs="Arial"/>
    </w:rPr>
  </w:style>
  <w:style w:type="paragraph" w:customStyle="1" w:styleId="TF">
    <w:name w:val="TF"/>
    <w:basedOn w:val="TH"/>
    <w:link w:val="TFChar"/>
    <w:pPr>
      <w:keepNext w:val="0"/>
      <w:spacing w:before="0" w:after="240"/>
    </w:pPr>
    <w:rPr>
      <w:rFonts w:cs="Times New Roman"/>
      <w:lang w:eastAsia="x-none"/>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cs="Arial"/>
    </w:rPr>
  </w:style>
  <w:style w:type="paragraph" w:customStyle="1" w:styleId="B2">
    <w:name w:val="B2"/>
    <w:basedOn w:val="22"/>
    <w:link w:val="B2Char"/>
    <w:qFormat/>
    <w:rPr>
      <w:lang w:eastAsia="x-none"/>
    </w:rPr>
  </w:style>
  <w:style w:type="paragraph" w:customStyle="1" w:styleId="B3">
    <w:name w:val="B3"/>
    <w:basedOn w:val="31"/>
    <w:link w:val="B3Char"/>
  </w:style>
  <w:style w:type="paragraph" w:customStyle="1" w:styleId="B4">
    <w:name w:val="B4"/>
    <w:basedOn w:val="40"/>
  </w:style>
  <w:style w:type="paragraph" w:customStyle="1" w:styleId="ZTD">
    <w:name w:val="ZTD"/>
    <w:basedOn w:val="ZB"/>
    <w:pPr>
      <w:framePr w:hRule="auto" w:wrap="notBeside" w:y="852"/>
    </w:pPr>
    <w:rPr>
      <w:i w:val="0"/>
      <w:iCs w:val="0"/>
      <w:sz w:val="40"/>
      <w:szCs w:val="40"/>
    </w:rPr>
  </w:style>
  <w:style w:type="paragraph" w:customStyle="1" w:styleId="ZV">
    <w:name w:val="ZV"/>
    <w:basedOn w:val="ZU"/>
    <w:pPr>
      <w:framePr w:wrap="notBeside" w:y="16161"/>
    </w:p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RecCCITT">
    <w:name w:val="Rec_CCITT_#"/>
    <w:basedOn w:val="a"/>
    <w:pPr>
      <w:keepNext/>
      <w:keepLines/>
    </w:pPr>
    <w:rPr>
      <w:b/>
    </w:rPr>
  </w:style>
  <w:style w:type="paragraph" w:customStyle="1" w:styleId="Guidance">
    <w:name w:val="Guidance"/>
    <w:basedOn w:val="a"/>
    <w:rPr>
      <w:i/>
      <w:color w:val="0000FF"/>
    </w:rPr>
  </w:style>
  <w:style w:type="paragraph" w:customStyle="1" w:styleId="MotorolaResponse1">
    <w:name w:val="Motorola Response1"/>
    <w:semiHidden/>
    <w:pPr>
      <w:keepNext/>
      <w:numPr>
        <w:numId w:val="1"/>
      </w:numPr>
      <w:tabs>
        <w:tab w:val="left" w:pos="1140"/>
      </w:tabs>
      <w:autoSpaceDE w:val="0"/>
      <w:autoSpaceDN w:val="0"/>
      <w:adjustRightInd w:val="0"/>
      <w:spacing w:before="60" w:after="60"/>
      <w:jc w:val="both"/>
    </w:pPr>
    <w:rPr>
      <w:rFonts w:ascii="Arial" w:hAnsi="Arial" w:cs="Arial"/>
      <w:color w:val="0000FF"/>
      <w:kern w:val="2"/>
    </w:rPr>
  </w:style>
  <w:style w:type="paragraph" w:customStyle="1" w:styleId="TableText">
    <w:name w:val="TableText"/>
    <w:basedOn w:val="ae"/>
    <w:pPr>
      <w:keepNext/>
      <w:keepLines/>
      <w:spacing w:after="180"/>
      <w:ind w:left="0"/>
      <w:jc w:val="center"/>
    </w:pPr>
    <w:rPr>
      <w:snapToGrid w:val="0"/>
      <w:kern w:val="2"/>
      <w:lang w:eastAsia="en-US"/>
    </w:rPr>
  </w:style>
  <w:style w:type="paragraph" w:customStyle="1" w:styleId="CRCoverPage">
    <w:name w:val="CR Cover Page"/>
    <w:pPr>
      <w:spacing w:after="120"/>
    </w:pPr>
    <w:rPr>
      <w:rFonts w:ascii="Arial" w:hAnsi="Arial"/>
      <w:lang w:val="en-GB" w:eastAsia="en-US"/>
    </w:rPr>
  </w:style>
  <w:style w:type="paragraph" w:styleId="a9">
    <w:name w:val="List Paragraph"/>
    <w:aliases w:val="- Bullets,목록 단락,?? ??,?????,????,リスト段落,Lista1"/>
    <w:basedOn w:val="a"/>
    <w:link w:val="Char1"/>
    <w:uiPriority w:val="34"/>
    <w:qFormat/>
    <w:pPr>
      <w:widowControl w:val="0"/>
      <w:overflowPunct/>
      <w:autoSpaceDE/>
      <w:autoSpaceDN/>
      <w:adjustRightInd/>
      <w:spacing w:after="0" w:line="360" w:lineRule="auto"/>
      <w:ind w:firstLineChars="200" w:firstLine="420"/>
      <w:jc w:val="both"/>
      <w:textAlignment w:val="auto"/>
    </w:pPr>
    <w:rPr>
      <w:kern w:val="2"/>
      <w:sz w:val="21"/>
      <w:szCs w:val="24"/>
      <w:lang w:val="x-none" w:eastAsia="x-none"/>
    </w:rPr>
  </w:style>
  <w:style w:type="paragraph" w:customStyle="1" w:styleId="af8">
    <w:name w:val="样式 (中文) 宋体 两端对齐"/>
    <w:basedOn w:val="a"/>
    <w:pPr>
      <w:jc w:val="both"/>
    </w:pPr>
    <w:rPr>
      <w:rFonts w:cs="宋体"/>
      <w:lang w:eastAsia="en-GB"/>
    </w:rPr>
  </w:style>
  <w:style w:type="table" w:styleId="af9">
    <w:name w:val="Table Grid"/>
    <w:basedOn w:val="a1"/>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0">
    <w:name w:val="B1 (文字)"/>
    <w:rsid w:val="002F506A"/>
    <w:rPr>
      <w:rFonts w:ascii="Times New Roman" w:hAnsi="Times New Roman"/>
      <w:lang w:val="en-GB"/>
    </w:rPr>
  </w:style>
  <w:style w:type="character" w:customStyle="1" w:styleId="TANChar">
    <w:name w:val="TAN Char"/>
    <w:link w:val="TAN"/>
    <w:rsid w:val="00DB5CBC"/>
    <w:rPr>
      <w:rFonts w:ascii="Arial" w:hAnsi="Arial" w:cs="Arial"/>
      <w:sz w:val="18"/>
      <w:szCs w:val="18"/>
      <w:lang w:val="en-GB"/>
    </w:rPr>
  </w:style>
  <w:style w:type="character" w:customStyle="1" w:styleId="B3Char">
    <w:name w:val="B3 Char"/>
    <w:link w:val="B3"/>
    <w:rsid w:val="00FC79E7"/>
    <w:rPr>
      <w:lang w:val="en-GB"/>
    </w:rPr>
  </w:style>
  <w:style w:type="table" w:customStyle="1" w:styleId="TableGrid7">
    <w:name w:val="Table Grid7"/>
    <w:basedOn w:val="a1"/>
    <w:next w:val="af9"/>
    <w:uiPriority w:val="39"/>
    <w:qFormat/>
    <w:rsid w:val="0004003D"/>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4815E5"/>
    <w:rPr>
      <w:rFonts w:ascii="Arial" w:eastAsia="Times New Roman" w:hAnsi="Arial"/>
      <w:sz w:val="18"/>
      <w:lang w:val="en-GB"/>
    </w:rPr>
  </w:style>
  <w:style w:type="paragraph" w:customStyle="1" w:styleId="Reference">
    <w:name w:val="Reference"/>
    <w:basedOn w:val="a"/>
    <w:rsid w:val="00A97321"/>
    <w:pPr>
      <w:overflowPunct/>
      <w:autoSpaceDE/>
      <w:autoSpaceDN/>
      <w:adjustRightInd/>
      <w:spacing w:after="0"/>
      <w:ind w:left="567" w:hanging="283"/>
      <w:textAlignment w:val="auto"/>
    </w:pPr>
    <w:rPr>
      <w:rFonts w:eastAsia="MS Mincho"/>
      <w:lang w:eastAsia="en-GB"/>
    </w:rPr>
  </w:style>
  <w:style w:type="character" w:customStyle="1" w:styleId="EQChar">
    <w:name w:val="EQ Char"/>
    <w:link w:val="EQ"/>
    <w:rsid w:val="00D40C2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058152">
      <w:bodyDiv w:val="1"/>
      <w:marLeft w:val="0"/>
      <w:marRight w:val="0"/>
      <w:marTop w:val="0"/>
      <w:marBottom w:val="0"/>
      <w:divBdr>
        <w:top w:val="none" w:sz="0" w:space="0" w:color="auto"/>
        <w:left w:val="none" w:sz="0" w:space="0" w:color="auto"/>
        <w:bottom w:val="none" w:sz="0" w:space="0" w:color="auto"/>
        <w:right w:val="none" w:sz="0" w:space="0" w:color="auto"/>
      </w:divBdr>
      <w:divsChild>
        <w:div w:id="462431070">
          <w:marLeft w:val="1166"/>
          <w:marRight w:val="0"/>
          <w:marTop w:val="65"/>
          <w:marBottom w:val="0"/>
          <w:divBdr>
            <w:top w:val="none" w:sz="0" w:space="0" w:color="auto"/>
            <w:left w:val="none" w:sz="0" w:space="0" w:color="auto"/>
            <w:bottom w:val="none" w:sz="0" w:space="0" w:color="auto"/>
            <w:right w:val="none" w:sz="0" w:space="0" w:color="auto"/>
          </w:divBdr>
        </w:div>
        <w:div w:id="1071584913">
          <w:marLeft w:val="1800"/>
          <w:marRight w:val="0"/>
          <w:marTop w:val="65"/>
          <w:marBottom w:val="0"/>
          <w:divBdr>
            <w:top w:val="none" w:sz="0" w:space="0" w:color="auto"/>
            <w:left w:val="none" w:sz="0" w:space="0" w:color="auto"/>
            <w:bottom w:val="none" w:sz="0" w:space="0" w:color="auto"/>
            <w:right w:val="none" w:sz="0" w:space="0" w:color="auto"/>
          </w:divBdr>
        </w:div>
        <w:div w:id="1338651788">
          <w:marLeft w:val="1800"/>
          <w:marRight w:val="0"/>
          <w:marTop w:val="65"/>
          <w:marBottom w:val="0"/>
          <w:divBdr>
            <w:top w:val="none" w:sz="0" w:space="0" w:color="auto"/>
            <w:left w:val="none" w:sz="0" w:space="0" w:color="auto"/>
            <w:bottom w:val="none" w:sz="0" w:space="0" w:color="auto"/>
            <w:right w:val="none" w:sz="0" w:space="0" w:color="auto"/>
          </w:divBdr>
        </w:div>
      </w:divsChild>
    </w:div>
    <w:div w:id="440146829">
      <w:bodyDiv w:val="1"/>
      <w:marLeft w:val="0"/>
      <w:marRight w:val="0"/>
      <w:marTop w:val="0"/>
      <w:marBottom w:val="0"/>
      <w:divBdr>
        <w:top w:val="none" w:sz="0" w:space="0" w:color="auto"/>
        <w:left w:val="none" w:sz="0" w:space="0" w:color="auto"/>
        <w:bottom w:val="none" w:sz="0" w:space="0" w:color="auto"/>
        <w:right w:val="none" w:sz="0" w:space="0" w:color="auto"/>
      </w:divBdr>
      <w:divsChild>
        <w:div w:id="1986005363">
          <w:marLeft w:val="1080"/>
          <w:marRight w:val="0"/>
          <w:marTop w:val="115"/>
          <w:marBottom w:val="0"/>
          <w:divBdr>
            <w:top w:val="none" w:sz="0" w:space="0" w:color="auto"/>
            <w:left w:val="none" w:sz="0" w:space="0" w:color="auto"/>
            <w:bottom w:val="none" w:sz="0" w:space="0" w:color="auto"/>
            <w:right w:val="none" w:sz="0" w:space="0" w:color="auto"/>
          </w:divBdr>
        </w:div>
      </w:divsChild>
    </w:div>
    <w:div w:id="679434743">
      <w:bodyDiv w:val="1"/>
      <w:marLeft w:val="0"/>
      <w:marRight w:val="0"/>
      <w:marTop w:val="0"/>
      <w:marBottom w:val="0"/>
      <w:divBdr>
        <w:top w:val="none" w:sz="0" w:space="0" w:color="auto"/>
        <w:left w:val="none" w:sz="0" w:space="0" w:color="auto"/>
        <w:bottom w:val="none" w:sz="0" w:space="0" w:color="auto"/>
        <w:right w:val="none" w:sz="0" w:space="0" w:color="auto"/>
      </w:divBdr>
      <w:divsChild>
        <w:div w:id="135537088">
          <w:marLeft w:val="1166"/>
          <w:marRight w:val="0"/>
          <w:marTop w:val="0"/>
          <w:marBottom w:val="0"/>
          <w:divBdr>
            <w:top w:val="none" w:sz="0" w:space="0" w:color="auto"/>
            <w:left w:val="none" w:sz="0" w:space="0" w:color="auto"/>
            <w:bottom w:val="none" w:sz="0" w:space="0" w:color="auto"/>
            <w:right w:val="none" w:sz="0" w:space="0" w:color="auto"/>
          </w:divBdr>
        </w:div>
        <w:div w:id="254174843">
          <w:marLeft w:val="1166"/>
          <w:marRight w:val="0"/>
          <w:marTop w:val="0"/>
          <w:marBottom w:val="0"/>
          <w:divBdr>
            <w:top w:val="none" w:sz="0" w:space="0" w:color="auto"/>
            <w:left w:val="none" w:sz="0" w:space="0" w:color="auto"/>
            <w:bottom w:val="none" w:sz="0" w:space="0" w:color="auto"/>
            <w:right w:val="none" w:sz="0" w:space="0" w:color="auto"/>
          </w:divBdr>
        </w:div>
        <w:div w:id="416631091">
          <w:marLeft w:val="1166"/>
          <w:marRight w:val="0"/>
          <w:marTop w:val="0"/>
          <w:marBottom w:val="0"/>
          <w:divBdr>
            <w:top w:val="none" w:sz="0" w:space="0" w:color="auto"/>
            <w:left w:val="none" w:sz="0" w:space="0" w:color="auto"/>
            <w:bottom w:val="none" w:sz="0" w:space="0" w:color="auto"/>
            <w:right w:val="none" w:sz="0" w:space="0" w:color="auto"/>
          </w:divBdr>
        </w:div>
        <w:div w:id="1166018357">
          <w:marLeft w:val="1166"/>
          <w:marRight w:val="0"/>
          <w:marTop w:val="0"/>
          <w:marBottom w:val="0"/>
          <w:divBdr>
            <w:top w:val="none" w:sz="0" w:space="0" w:color="auto"/>
            <w:left w:val="none" w:sz="0" w:space="0" w:color="auto"/>
            <w:bottom w:val="none" w:sz="0" w:space="0" w:color="auto"/>
            <w:right w:val="none" w:sz="0" w:space="0" w:color="auto"/>
          </w:divBdr>
        </w:div>
        <w:div w:id="1370761667">
          <w:marLeft w:val="1166"/>
          <w:marRight w:val="0"/>
          <w:marTop w:val="0"/>
          <w:marBottom w:val="0"/>
          <w:divBdr>
            <w:top w:val="none" w:sz="0" w:space="0" w:color="auto"/>
            <w:left w:val="none" w:sz="0" w:space="0" w:color="auto"/>
            <w:bottom w:val="none" w:sz="0" w:space="0" w:color="auto"/>
            <w:right w:val="none" w:sz="0" w:space="0" w:color="auto"/>
          </w:divBdr>
        </w:div>
        <w:div w:id="1788695469">
          <w:marLeft w:val="1166"/>
          <w:marRight w:val="0"/>
          <w:marTop w:val="0"/>
          <w:marBottom w:val="0"/>
          <w:divBdr>
            <w:top w:val="none" w:sz="0" w:space="0" w:color="auto"/>
            <w:left w:val="none" w:sz="0" w:space="0" w:color="auto"/>
            <w:bottom w:val="none" w:sz="0" w:space="0" w:color="auto"/>
            <w:right w:val="none" w:sz="0" w:space="0" w:color="auto"/>
          </w:divBdr>
        </w:div>
        <w:div w:id="1842349377">
          <w:marLeft w:val="446"/>
          <w:marRight w:val="0"/>
          <w:marTop w:val="0"/>
          <w:marBottom w:val="0"/>
          <w:divBdr>
            <w:top w:val="none" w:sz="0" w:space="0" w:color="auto"/>
            <w:left w:val="none" w:sz="0" w:space="0" w:color="auto"/>
            <w:bottom w:val="none" w:sz="0" w:space="0" w:color="auto"/>
            <w:right w:val="none" w:sz="0" w:space="0" w:color="auto"/>
          </w:divBdr>
        </w:div>
        <w:div w:id="2013603003">
          <w:marLeft w:val="446"/>
          <w:marRight w:val="0"/>
          <w:marTop w:val="0"/>
          <w:marBottom w:val="0"/>
          <w:divBdr>
            <w:top w:val="none" w:sz="0" w:space="0" w:color="auto"/>
            <w:left w:val="none" w:sz="0" w:space="0" w:color="auto"/>
            <w:bottom w:val="none" w:sz="0" w:space="0" w:color="auto"/>
            <w:right w:val="none" w:sz="0" w:space="0" w:color="auto"/>
          </w:divBdr>
        </w:div>
        <w:div w:id="2014450388">
          <w:marLeft w:val="446"/>
          <w:marRight w:val="0"/>
          <w:marTop w:val="0"/>
          <w:marBottom w:val="0"/>
          <w:divBdr>
            <w:top w:val="none" w:sz="0" w:space="0" w:color="auto"/>
            <w:left w:val="none" w:sz="0" w:space="0" w:color="auto"/>
            <w:bottom w:val="none" w:sz="0" w:space="0" w:color="auto"/>
            <w:right w:val="none" w:sz="0" w:space="0" w:color="auto"/>
          </w:divBdr>
        </w:div>
      </w:divsChild>
    </w:div>
    <w:div w:id="779106920">
      <w:bodyDiv w:val="1"/>
      <w:marLeft w:val="0"/>
      <w:marRight w:val="0"/>
      <w:marTop w:val="0"/>
      <w:marBottom w:val="0"/>
      <w:divBdr>
        <w:top w:val="none" w:sz="0" w:space="0" w:color="auto"/>
        <w:left w:val="none" w:sz="0" w:space="0" w:color="auto"/>
        <w:bottom w:val="none" w:sz="0" w:space="0" w:color="auto"/>
        <w:right w:val="none" w:sz="0" w:space="0" w:color="auto"/>
      </w:divBdr>
      <w:divsChild>
        <w:div w:id="530342896">
          <w:marLeft w:val="360"/>
          <w:marRight w:val="0"/>
          <w:marTop w:val="200"/>
          <w:marBottom w:val="0"/>
          <w:divBdr>
            <w:top w:val="none" w:sz="0" w:space="0" w:color="auto"/>
            <w:left w:val="none" w:sz="0" w:space="0" w:color="auto"/>
            <w:bottom w:val="none" w:sz="0" w:space="0" w:color="auto"/>
            <w:right w:val="none" w:sz="0" w:space="0" w:color="auto"/>
          </w:divBdr>
        </w:div>
        <w:div w:id="1008798633">
          <w:marLeft w:val="360"/>
          <w:marRight w:val="0"/>
          <w:marTop w:val="200"/>
          <w:marBottom w:val="0"/>
          <w:divBdr>
            <w:top w:val="none" w:sz="0" w:space="0" w:color="auto"/>
            <w:left w:val="none" w:sz="0" w:space="0" w:color="auto"/>
            <w:bottom w:val="none" w:sz="0" w:space="0" w:color="auto"/>
            <w:right w:val="none" w:sz="0" w:space="0" w:color="auto"/>
          </w:divBdr>
        </w:div>
        <w:div w:id="1118986977">
          <w:marLeft w:val="360"/>
          <w:marRight w:val="0"/>
          <w:marTop w:val="200"/>
          <w:marBottom w:val="0"/>
          <w:divBdr>
            <w:top w:val="none" w:sz="0" w:space="0" w:color="auto"/>
            <w:left w:val="none" w:sz="0" w:space="0" w:color="auto"/>
            <w:bottom w:val="none" w:sz="0" w:space="0" w:color="auto"/>
            <w:right w:val="none" w:sz="0" w:space="0" w:color="auto"/>
          </w:divBdr>
        </w:div>
        <w:div w:id="1467773521">
          <w:marLeft w:val="360"/>
          <w:marRight w:val="0"/>
          <w:marTop w:val="200"/>
          <w:marBottom w:val="0"/>
          <w:divBdr>
            <w:top w:val="none" w:sz="0" w:space="0" w:color="auto"/>
            <w:left w:val="none" w:sz="0" w:space="0" w:color="auto"/>
            <w:bottom w:val="none" w:sz="0" w:space="0" w:color="auto"/>
            <w:right w:val="none" w:sz="0" w:space="0" w:color="auto"/>
          </w:divBdr>
        </w:div>
        <w:div w:id="1531409047">
          <w:marLeft w:val="360"/>
          <w:marRight w:val="0"/>
          <w:marTop w:val="200"/>
          <w:marBottom w:val="0"/>
          <w:divBdr>
            <w:top w:val="none" w:sz="0" w:space="0" w:color="auto"/>
            <w:left w:val="none" w:sz="0" w:space="0" w:color="auto"/>
            <w:bottom w:val="none" w:sz="0" w:space="0" w:color="auto"/>
            <w:right w:val="none" w:sz="0" w:space="0" w:color="auto"/>
          </w:divBdr>
        </w:div>
        <w:div w:id="1577320609">
          <w:marLeft w:val="360"/>
          <w:marRight w:val="0"/>
          <w:marTop w:val="200"/>
          <w:marBottom w:val="0"/>
          <w:divBdr>
            <w:top w:val="none" w:sz="0" w:space="0" w:color="auto"/>
            <w:left w:val="none" w:sz="0" w:space="0" w:color="auto"/>
            <w:bottom w:val="none" w:sz="0" w:space="0" w:color="auto"/>
            <w:right w:val="none" w:sz="0" w:space="0" w:color="auto"/>
          </w:divBdr>
        </w:div>
        <w:div w:id="1760325949">
          <w:marLeft w:val="360"/>
          <w:marRight w:val="0"/>
          <w:marTop w:val="200"/>
          <w:marBottom w:val="0"/>
          <w:divBdr>
            <w:top w:val="none" w:sz="0" w:space="0" w:color="auto"/>
            <w:left w:val="none" w:sz="0" w:space="0" w:color="auto"/>
            <w:bottom w:val="none" w:sz="0" w:space="0" w:color="auto"/>
            <w:right w:val="none" w:sz="0" w:space="0" w:color="auto"/>
          </w:divBdr>
        </w:div>
        <w:div w:id="1828594205">
          <w:marLeft w:val="360"/>
          <w:marRight w:val="0"/>
          <w:marTop w:val="200"/>
          <w:marBottom w:val="0"/>
          <w:divBdr>
            <w:top w:val="none" w:sz="0" w:space="0" w:color="auto"/>
            <w:left w:val="none" w:sz="0" w:space="0" w:color="auto"/>
            <w:bottom w:val="none" w:sz="0" w:space="0" w:color="auto"/>
            <w:right w:val="none" w:sz="0" w:space="0" w:color="auto"/>
          </w:divBdr>
        </w:div>
        <w:div w:id="1875728030">
          <w:marLeft w:val="360"/>
          <w:marRight w:val="0"/>
          <w:marTop w:val="200"/>
          <w:marBottom w:val="0"/>
          <w:divBdr>
            <w:top w:val="none" w:sz="0" w:space="0" w:color="auto"/>
            <w:left w:val="none" w:sz="0" w:space="0" w:color="auto"/>
            <w:bottom w:val="none" w:sz="0" w:space="0" w:color="auto"/>
            <w:right w:val="none" w:sz="0" w:space="0" w:color="auto"/>
          </w:divBdr>
        </w:div>
        <w:div w:id="2008710655">
          <w:marLeft w:val="360"/>
          <w:marRight w:val="0"/>
          <w:marTop w:val="200"/>
          <w:marBottom w:val="0"/>
          <w:divBdr>
            <w:top w:val="none" w:sz="0" w:space="0" w:color="auto"/>
            <w:left w:val="none" w:sz="0" w:space="0" w:color="auto"/>
            <w:bottom w:val="none" w:sz="0" w:space="0" w:color="auto"/>
            <w:right w:val="none" w:sz="0" w:space="0" w:color="auto"/>
          </w:divBdr>
        </w:div>
        <w:div w:id="2121949893">
          <w:marLeft w:val="360"/>
          <w:marRight w:val="0"/>
          <w:marTop w:val="200"/>
          <w:marBottom w:val="0"/>
          <w:divBdr>
            <w:top w:val="none" w:sz="0" w:space="0" w:color="auto"/>
            <w:left w:val="none" w:sz="0" w:space="0" w:color="auto"/>
            <w:bottom w:val="none" w:sz="0" w:space="0" w:color="auto"/>
            <w:right w:val="none" w:sz="0" w:space="0" w:color="auto"/>
          </w:divBdr>
        </w:div>
      </w:divsChild>
    </w:div>
    <w:div w:id="1090930554">
      <w:bodyDiv w:val="1"/>
      <w:marLeft w:val="0"/>
      <w:marRight w:val="0"/>
      <w:marTop w:val="0"/>
      <w:marBottom w:val="0"/>
      <w:divBdr>
        <w:top w:val="none" w:sz="0" w:space="0" w:color="auto"/>
        <w:left w:val="none" w:sz="0" w:space="0" w:color="auto"/>
        <w:bottom w:val="none" w:sz="0" w:space="0" w:color="auto"/>
        <w:right w:val="none" w:sz="0" w:space="0" w:color="auto"/>
      </w:divBdr>
      <w:divsChild>
        <w:div w:id="88856">
          <w:marLeft w:val="360"/>
          <w:marRight w:val="0"/>
          <w:marTop w:val="200"/>
          <w:marBottom w:val="0"/>
          <w:divBdr>
            <w:top w:val="none" w:sz="0" w:space="0" w:color="auto"/>
            <w:left w:val="none" w:sz="0" w:space="0" w:color="auto"/>
            <w:bottom w:val="none" w:sz="0" w:space="0" w:color="auto"/>
            <w:right w:val="none" w:sz="0" w:space="0" w:color="auto"/>
          </w:divBdr>
        </w:div>
        <w:div w:id="80034311">
          <w:marLeft w:val="360"/>
          <w:marRight w:val="0"/>
          <w:marTop w:val="200"/>
          <w:marBottom w:val="0"/>
          <w:divBdr>
            <w:top w:val="none" w:sz="0" w:space="0" w:color="auto"/>
            <w:left w:val="none" w:sz="0" w:space="0" w:color="auto"/>
            <w:bottom w:val="none" w:sz="0" w:space="0" w:color="auto"/>
            <w:right w:val="none" w:sz="0" w:space="0" w:color="auto"/>
          </w:divBdr>
        </w:div>
        <w:div w:id="80417473">
          <w:marLeft w:val="360"/>
          <w:marRight w:val="0"/>
          <w:marTop w:val="200"/>
          <w:marBottom w:val="0"/>
          <w:divBdr>
            <w:top w:val="none" w:sz="0" w:space="0" w:color="auto"/>
            <w:left w:val="none" w:sz="0" w:space="0" w:color="auto"/>
            <w:bottom w:val="none" w:sz="0" w:space="0" w:color="auto"/>
            <w:right w:val="none" w:sz="0" w:space="0" w:color="auto"/>
          </w:divBdr>
        </w:div>
        <w:div w:id="203718478">
          <w:marLeft w:val="360"/>
          <w:marRight w:val="0"/>
          <w:marTop w:val="200"/>
          <w:marBottom w:val="0"/>
          <w:divBdr>
            <w:top w:val="none" w:sz="0" w:space="0" w:color="auto"/>
            <w:left w:val="none" w:sz="0" w:space="0" w:color="auto"/>
            <w:bottom w:val="none" w:sz="0" w:space="0" w:color="auto"/>
            <w:right w:val="none" w:sz="0" w:space="0" w:color="auto"/>
          </w:divBdr>
        </w:div>
        <w:div w:id="208037492">
          <w:marLeft w:val="360"/>
          <w:marRight w:val="0"/>
          <w:marTop w:val="200"/>
          <w:marBottom w:val="0"/>
          <w:divBdr>
            <w:top w:val="none" w:sz="0" w:space="0" w:color="auto"/>
            <w:left w:val="none" w:sz="0" w:space="0" w:color="auto"/>
            <w:bottom w:val="none" w:sz="0" w:space="0" w:color="auto"/>
            <w:right w:val="none" w:sz="0" w:space="0" w:color="auto"/>
          </w:divBdr>
        </w:div>
        <w:div w:id="216549440">
          <w:marLeft w:val="360"/>
          <w:marRight w:val="0"/>
          <w:marTop w:val="200"/>
          <w:marBottom w:val="0"/>
          <w:divBdr>
            <w:top w:val="none" w:sz="0" w:space="0" w:color="auto"/>
            <w:left w:val="none" w:sz="0" w:space="0" w:color="auto"/>
            <w:bottom w:val="none" w:sz="0" w:space="0" w:color="auto"/>
            <w:right w:val="none" w:sz="0" w:space="0" w:color="auto"/>
          </w:divBdr>
        </w:div>
        <w:div w:id="683291682">
          <w:marLeft w:val="360"/>
          <w:marRight w:val="0"/>
          <w:marTop w:val="200"/>
          <w:marBottom w:val="0"/>
          <w:divBdr>
            <w:top w:val="none" w:sz="0" w:space="0" w:color="auto"/>
            <w:left w:val="none" w:sz="0" w:space="0" w:color="auto"/>
            <w:bottom w:val="none" w:sz="0" w:space="0" w:color="auto"/>
            <w:right w:val="none" w:sz="0" w:space="0" w:color="auto"/>
          </w:divBdr>
        </w:div>
        <w:div w:id="1155802756">
          <w:marLeft w:val="360"/>
          <w:marRight w:val="0"/>
          <w:marTop w:val="200"/>
          <w:marBottom w:val="0"/>
          <w:divBdr>
            <w:top w:val="none" w:sz="0" w:space="0" w:color="auto"/>
            <w:left w:val="none" w:sz="0" w:space="0" w:color="auto"/>
            <w:bottom w:val="none" w:sz="0" w:space="0" w:color="auto"/>
            <w:right w:val="none" w:sz="0" w:space="0" w:color="auto"/>
          </w:divBdr>
        </w:div>
        <w:div w:id="1307709190">
          <w:marLeft w:val="360"/>
          <w:marRight w:val="0"/>
          <w:marTop w:val="200"/>
          <w:marBottom w:val="0"/>
          <w:divBdr>
            <w:top w:val="none" w:sz="0" w:space="0" w:color="auto"/>
            <w:left w:val="none" w:sz="0" w:space="0" w:color="auto"/>
            <w:bottom w:val="none" w:sz="0" w:space="0" w:color="auto"/>
            <w:right w:val="none" w:sz="0" w:space="0" w:color="auto"/>
          </w:divBdr>
        </w:div>
        <w:div w:id="1634168311">
          <w:marLeft w:val="360"/>
          <w:marRight w:val="0"/>
          <w:marTop w:val="200"/>
          <w:marBottom w:val="0"/>
          <w:divBdr>
            <w:top w:val="none" w:sz="0" w:space="0" w:color="auto"/>
            <w:left w:val="none" w:sz="0" w:space="0" w:color="auto"/>
            <w:bottom w:val="none" w:sz="0" w:space="0" w:color="auto"/>
            <w:right w:val="none" w:sz="0" w:space="0" w:color="auto"/>
          </w:divBdr>
        </w:div>
        <w:div w:id="1988171586">
          <w:marLeft w:val="360"/>
          <w:marRight w:val="0"/>
          <w:marTop w:val="200"/>
          <w:marBottom w:val="0"/>
          <w:divBdr>
            <w:top w:val="none" w:sz="0" w:space="0" w:color="auto"/>
            <w:left w:val="none" w:sz="0" w:space="0" w:color="auto"/>
            <w:bottom w:val="none" w:sz="0" w:space="0" w:color="auto"/>
            <w:right w:val="none" w:sz="0" w:space="0" w:color="auto"/>
          </w:divBdr>
        </w:div>
      </w:divsChild>
    </w:div>
    <w:div w:id="1197238229">
      <w:bodyDiv w:val="1"/>
      <w:marLeft w:val="0"/>
      <w:marRight w:val="0"/>
      <w:marTop w:val="0"/>
      <w:marBottom w:val="0"/>
      <w:divBdr>
        <w:top w:val="none" w:sz="0" w:space="0" w:color="auto"/>
        <w:left w:val="none" w:sz="0" w:space="0" w:color="auto"/>
        <w:bottom w:val="none" w:sz="0" w:space="0" w:color="auto"/>
        <w:right w:val="none" w:sz="0" w:space="0" w:color="auto"/>
      </w:divBdr>
      <w:divsChild>
        <w:div w:id="1567453512">
          <w:marLeft w:val="806"/>
          <w:marRight w:val="0"/>
          <w:marTop w:val="86"/>
          <w:marBottom w:val="0"/>
          <w:divBdr>
            <w:top w:val="none" w:sz="0" w:space="0" w:color="auto"/>
            <w:left w:val="none" w:sz="0" w:space="0" w:color="auto"/>
            <w:bottom w:val="none" w:sz="0" w:space="0" w:color="auto"/>
            <w:right w:val="none" w:sz="0" w:space="0" w:color="auto"/>
          </w:divBdr>
        </w:div>
        <w:div w:id="288897026">
          <w:marLeft w:val="806"/>
          <w:marRight w:val="0"/>
          <w:marTop w:val="86"/>
          <w:marBottom w:val="0"/>
          <w:divBdr>
            <w:top w:val="none" w:sz="0" w:space="0" w:color="auto"/>
            <w:left w:val="none" w:sz="0" w:space="0" w:color="auto"/>
            <w:bottom w:val="none" w:sz="0" w:space="0" w:color="auto"/>
            <w:right w:val="none" w:sz="0" w:space="0" w:color="auto"/>
          </w:divBdr>
        </w:div>
        <w:div w:id="1032607737">
          <w:marLeft w:val="1282"/>
          <w:marRight w:val="0"/>
          <w:marTop w:val="72"/>
          <w:marBottom w:val="0"/>
          <w:divBdr>
            <w:top w:val="none" w:sz="0" w:space="0" w:color="auto"/>
            <w:left w:val="none" w:sz="0" w:space="0" w:color="auto"/>
            <w:bottom w:val="none" w:sz="0" w:space="0" w:color="auto"/>
            <w:right w:val="none" w:sz="0" w:space="0" w:color="auto"/>
          </w:divBdr>
        </w:div>
        <w:div w:id="428624325">
          <w:marLeft w:val="1829"/>
          <w:marRight w:val="0"/>
          <w:marTop w:val="58"/>
          <w:marBottom w:val="0"/>
          <w:divBdr>
            <w:top w:val="none" w:sz="0" w:space="0" w:color="auto"/>
            <w:left w:val="none" w:sz="0" w:space="0" w:color="auto"/>
            <w:bottom w:val="none" w:sz="0" w:space="0" w:color="auto"/>
            <w:right w:val="none" w:sz="0" w:space="0" w:color="auto"/>
          </w:divBdr>
        </w:div>
        <w:div w:id="417019459">
          <w:marLeft w:val="1829"/>
          <w:marRight w:val="0"/>
          <w:marTop w:val="58"/>
          <w:marBottom w:val="0"/>
          <w:divBdr>
            <w:top w:val="none" w:sz="0" w:space="0" w:color="auto"/>
            <w:left w:val="none" w:sz="0" w:space="0" w:color="auto"/>
            <w:bottom w:val="none" w:sz="0" w:space="0" w:color="auto"/>
            <w:right w:val="none" w:sz="0" w:space="0" w:color="auto"/>
          </w:divBdr>
        </w:div>
        <w:div w:id="1902904167">
          <w:marLeft w:val="1829"/>
          <w:marRight w:val="0"/>
          <w:marTop w:val="58"/>
          <w:marBottom w:val="0"/>
          <w:divBdr>
            <w:top w:val="none" w:sz="0" w:space="0" w:color="auto"/>
            <w:left w:val="none" w:sz="0" w:space="0" w:color="auto"/>
            <w:bottom w:val="none" w:sz="0" w:space="0" w:color="auto"/>
            <w:right w:val="none" w:sz="0" w:space="0" w:color="auto"/>
          </w:divBdr>
        </w:div>
        <w:div w:id="1899438438">
          <w:marLeft w:val="1829"/>
          <w:marRight w:val="0"/>
          <w:marTop w:val="58"/>
          <w:marBottom w:val="0"/>
          <w:divBdr>
            <w:top w:val="none" w:sz="0" w:space="0" w:color="auto"/>
            <w:left w:val="none" w:sz="0" w:space="0" w:color="auto"/>
            <w:bottom w:val="none" w:sz="0" w:space="0" w:color="auto"/>
            <w:right w:val="none" w:sz="0" w:space="0" w:color="auto"/>
          </w:divBdr>
        </w:div>
      </w:divsChild>
    </w:div>
    <w:div w:id="1403091946">
      <w:bodyDiv w:val="1"/>
      <w:marLeft w:val="0"/>
      <w:marRight w:val="0"/>
      <w:marTop w:val="0"/>
      <w:marBottom w:val="0"/>
      <w:divBdr>
        <w:top w:val="none" w:sz="0" w:space="0" w:color="auto"/>
        <w:left w:val="none" w:sz="0" w:space="0" w:color="auto"/>
        <w:bottom w:val="none" w:sz="0" w:space="0" w:color="auto"/>
        <w:right w:val="none" w:sz="0" w:space="0" w:color="auto"/>
      </w:divBdr>
      <w:divsChild>
        <w:div w:id="1544052861">
          <w:marLeft w:val="806"/>
          <w:marRight w:val="0"/>
          <w:marTop w:val="86"/>
          <w:marBottom w:val="0"/>
          <w:divBdr>
            <w:top w:val="none" w:sz="0" w:space="0" w:color="auto"/>
            <w:left w:val="none" w:sz="0" w:space="0" w:color="auto"/>
            <w:bottom w:val="none" w:sz="0" w:space="0" w:color="auto"/>
            <w:right w:val="none" w:sz="0" w:space="0" w:color="auto"/>
          </w:divBdr>
        </w:div>
        <w:div w:id="131140035">
          <w:marLeft w:val="1282"/>
          <w:marRight w:val="0"/>
          <w:marTop w:val="72"/>
          <w:marBottom w:val="0"/>
          <w:divBdr>
            <w:top w:val="none" w:sz="0" w:space="0" w:color="auto"/>
            <w:left w:val="none" w:sz="0" w:space="0" w:color="auto"/>
            <w:bottom w:val="none" w:sz="0" w:space="0" w:color="auto"/>
            <w:right w:val="none" w:sz="0" w:space="0" w:color="auto"/>
          </w:divBdr>
        </w:div>
        <w:div w:id="967514473">
          <w:marLeft w:val="1282"/>
          <w:marRight w:val="0"/>
          <w:marTop w:val="72"/>
          <w:marBottom w:val="0"/>
          <w:divBdr>
            <w:top w:val="none" w:sz="0" w:space="0" w:color="auto"/>
            <w:left w:val="none" w:sz="0" w:space="0" w:color="auto"/>
            <w:bottom w:val="none" w:sz="0" w:space="0" w:color="auto"/>
            <w:right w:val="none" w:sz="0" w:space="0" w:color="auto"/>
          </w:divBdr>
        </w:div>
        <w:div w:id="1596135217">
          <w:marLeft w:val="1282"/>
          <w:marRight w:val="0"/>
          <w:marTop w:val="72"/>
          <w:marBottom w:val="0"/>
          <w:divBdr>
            <w:top w:val="none" w:sz="0" w:space="0" w:color="auto"/>
            <w:left w:val="none" w:sz="0" w:space="0" w:color="auto"/>
            <w:bottom w:val="none" w:sz="0" w:space="0" w:color="auto"/>
            <w:right w:val="none" w:sz="0" w:space="0" w:color="auto"/>
          </w:divBdr>
        </w:div>
        <w:div w:id="2031058441">
          <w:marLeft w:val="806"/>
          <w:marRight w:val="0"/>
          <w:marTop w:val="86"/>
          <w:marBottom w:val="0"/>
          <w:divBdr>
            <w:top w:val="none" w:sz="0" w:space="0" w:color="auto"/>
            <w:left w:val="none" w:sz="0" w:space="0" w:color="auto"/>
            <w:bottom w:val="none" w:sz="0" w:space="0" w:color="auto"/>
            <w:right w:val="none" w:sz="0" w:space="0" w:color="auto"/>
          </w:divBdr>
        </w:div>
        <w:div w:id="15356138">
          <w:marLeft w:val="806"/>
          <w:marRight w:val="0"/>
          <w:marTop w:val="86"/>
          <w:marBottom w:val="0"/>
          <w:divBdr>
            <w:top w:val="none" w:sz="0" w:space="0" w:color="auto"/>
            <w:left w:val="none" w:sz="0" w:space="0" w:color="auto"/>
            <w:bottom w:val="none" w:sz="0" w:space="0" w:color="auto"/>
            <w:right w:val="none" w:sz="0" w:space="0" w:color="auto"/>
          </w:divBdr>
        </w:div>
      </w:divsChild>
    </w:div>
    <w:div w:id="1481267793">
      <w:bodyDiv w:val="1"/>
      <w:marLeft w:val="0"/>
      <w:marRight w:val="0"/>
      <w:marTop w:val="0"/>
      <w:marBottom w:val="0"/>
      <w:divBdr>
        <w:top w:val="none" w:sz="0" w:space="0" w:color="auto"/>
        <w:left w:val="none" w:sz="0" w:space="0" w:color="auto"/>
        <w:bottom w:val="none" w:sz="0" w:space="0" w:color="auto"/>
        <w:right w:val="none" w:sz="0" w:space="0" w:color="auto"/>
      </w:divBdr>
      <w:divsChild>
        <w:div w:id="272978532">
          <w:marLeft w:val="360"/>
          <w:marRight w:val="0"/>
          <w:marTop w:val="200"/>
          <w:marBottom w:val="0"/>
          <w:divBdr>
            <w:top w:val="none" w:sz="0" w:space="0" w:color="auto"/>
            <w:left w:val="none" w:sz="0" w:space="0" w:color="auto"/>
            <w:bottom w:val="none" w:sz="0" w:space="0" w:color="auto"/>
            <w:right w:val="none" w:sz="0" w:space="0" w:color="auto"/>
          </w:divBdr>
        </w:div>
        <w:div w:id="395593398">
          <w:marLeft w:val="360"/>
          <w:marRight w:val="0"/>
          <w:marTop w:val="200"/>
          <w:marBottom w:val="0"/>
          <w:divBdr>
            <w:top w:val="none" w:sz="0" w:space="0" w:color="auto"/>
            <w:left w:val="none" w:sz="0" w:space="0" w:color="auto"/>
            <w:bottom w:val="none" w:sz="0" w:space="0" w:color="auto"/>
            <w:right w:val="none" w:sz="0" w:space="0" w:color="auto"/>
          </w:divBdr>
        </w:div>
        <w:div w:id="484318942">
          <w:marLeft w:val="360"/>
          <w:marRight w:val="0"/>
          <w:marTop w:val="200"/>
          <w:marBottom w:val="0"/>
          <w:divBdr>
            <w:top w:val="none" w:sz="0" w:space="0" w:color="auto"/>
            <w:left w:val="none" w:sz="0" w:space="0" w:color="auto"/>
            <w:bottom w:val="none" w:sz="0" w:space="0" w:color="auto"/>
            <w:right w:val="none" w:sz="0" w:space="0" w:color="auto"/>
          </w:divBdr>
        </w:div>
        <w:div w:id="621300626">
          <w:marLeft w:val="360"/>
          <w:marRight w:val="0"/>
          <w:marTop w:val="200"/>
          <w:marBottom w:val="0"/>
          <w:divBdr>
            <w:top w:val="none" w:sz="0" w:space="0" w:color="auto"/>
            <w:left w:val="none" w:sz="0" w:space="0" w:color="auto"/>
            <w:bottom w:val="none" w:sz="0" w:space="0" w:color="auto"/>
            <w:right w:val="none" w:sz="0" w:space="0" w:color="auto"/>
          </w:divBdr>
        </w:div>
        <w:div w:id="715859385">
          <w:marLeft w:val="360"/>
          <w:marRight w:val="0"/>
          <w:marTop w:val="200"/>
          <w:marBottom w:val="0"/>
          <w:divBdr>
            <w:top w:val="none" w:sz="0" w:space="0" w:color="auto"/>
            <w:left w:val="none" w:sz="0" w:space="0" w:color="auto"/>
            <w:bottom w:val="none" w:sz="0" w:space="0" w:color="auto"/>
            <w:right w:val="none" w:sz="0" w:space="0" w:color="auto"/>
          </w:divBdr>
        </w:div>
        <w:div w:id="815682969">
          <w:marLeft w:val="360"/>
          <w:marRight w:val="0"/>
          <w:marTop w:val="200"/>
          <w:marBottom w:val="0"/>
          <w:divBdr>
            <w:top w:val="none" w:sz="0" w:space="0" w:color="auto"/>
            <w:left w:val="none" w:sz="0" w:space="0" w:color="auto"/>
            <w:bottom w:val="none" w:sz="0" w:space="0" w:color="auto"/>
            <w:right w:val="none" w:sz="0" w:space="0" w:color="auto"/>
          </w:divBdr>
        </w:div>
        <w:div w:id="1463229933">
          <w:marLeft w:val="360"/>
          <w:marRight w:val="0"/>
          <w:marTop w:val="200"/>
          <w:marBottom w:val="0"/>
          <w:divBdr>
            <w:top w:val="none" w:sz="0" w:space="0" w:color="auto"/>
            <w:left w:val="none" w:sz="0" w:space="0" w:color="auto"/>
            <w:bottom w:val="none" w:sz="0" w:space="0" w:color="auto"/>
            <w:right w:val="none" w:sz="0" w:space="0" w:color="auto"/>
          </w:divBdr>
        </w:div>
        <w:div w:id="1585410567">
          <w:marLeft w:val="360"/>
          <w:marRight w:val="0"/>
          <w:marTop w:val="200"/>
          <w:marBottom w:val="0"/>
          <w:divBdr>
            <w:top w:val="none" w:sz="0" w:space="0" w:color="auto"/>
            <w:left w:val="none" w:sz="0" w:space="0" w:color="auto"/>
            <w:bottom w:val="none" w:sz="0" w:space="0" w:color="auto"/>
            <w:right w:val="none" w:sz="0" w:space="0" w:color="auto"/>
          </w:divBdr>
        </w:div>
        <w:div w:id="1691908719">
          <w:marLeft w:val="360"/>
          <w:marRight w:val="0"/>
          <w:marTop w:val="200"/>
          <w:marBottom w:val="0"/>
          <w:divBdr>
            <w:top w:val="none" w:sz="0" w:space="0" w:color="auto"/>
            <w:left w:val="none" w:sz="0" w:space="0" w:color="auto"/>
            <w:bottom w:val="none" w:sz="0" w:space="0" w:color="auto"/>
            <w:right w:val="none" w:sz="0" w:space="0" w:color="auto"/>
          </w:divBdr>
        </w:div>
        <w:div w:id="1796681350">
          <w:marLeft w:val="360"/>
          <w:marRight w:val="0"/>
          <w:marTop w:val="200"/>
          <w:marBottom w:val="0"/>
          <w:divBdr>
            <w:top w:val="none" w:sz="0" w:space="0" w:color="auto"/>
            <w:left w:val="none" w:sz="0" w:space="0" w:color="auto"/>
            <w:bottom w:val="none" w:sz="0" w:space="0" w:color="auto"/>
            <w:right w:val="none" w:sz="0" w:space="0" w:color="auto"/>
          </w:divBdr>
        </w:div>
        <w:div w:id="2113668521">
          <w:marLeft w:val="360"/>
          <w:marRight w:val="0"/>
          <w:marTop w:val="200"/>
          <w:marBottom w:val="0"/>
          <w:divBdr>
            <w:top w:val="none" w:sz="0" w:space="0" w:color="auto"/>
            <w:left w:val="none" w:sz="0" w:space="0" w:color="auto"/>
            <w:bottom w:val="none" w:sz="0" w:space="0" w:color="auto"/>
            <w:right w:val="none" w:sz="0" w:space="0" w:color="auto"/>
          </w:divBdr>
        </w:div>
      </w:divsChild>
    </w:div>
    <w:div w:id="1558738966">
      <w:bodyDiv w:val="1"/>
      <w:marLeft w:val="0"/>
      <w:marRight w:val="0"/>
      <w:marTop w:val="0"/>
      <w:marBottom w:val="0"/>
      <w:divBdr>
        <w:top w:val="none" w:sz="0" w:space="0" w:color="auto"/>
        <w:left w:val="none" w:sz="0" w:space="0" w:color="auto"/>
        <w:bottom w:val="none" w:sz="0" w:space="0" w:color="auto"/>
        <w:right w:val="none" w:sz="0" w:space="0" w:color="auto"/>
      </w:divBdr>
      <w:divsChild>
        <w:div w:id="1659729025">
          <w:marLeft w:val="547"/>
          <w:marRight w:val="0"/>
          <w:marTop w:val="96"/>
          <w:marBottom w:val="0"/>
          <w:divBdr>
            <w:top w:val="none" w:sz="0" w:space="0" w:color="auto"/>
            <w:left w:val="none" w:sz="0" w:space="0" w:color="auto"/>
            <w:bottom w:val="none" w:sz="0" w:space="0" w:color="auto"/>
            <w:right w:val="none" w:sz="0" w:space="0" w:color="auto"/>
          </w:divBdr>
        </w:div>
        <w:div w:id="1057363466">
          <w:marLeft w:val="1080"/>
          <w:marRight w:val="0"/>
          <w:marTop w:val="86"/>
          <w:marBottom w:val="0"/>
          <w:divBdr>
            <w:top w:val="none" w:sz="0" w:space="0" w:color="auto"/>
            <w:left w:val="none" w:sz="0" w:space="0" w:color="auto"/>
            <w:bottom w:val="none" w:sz="0" w:space="0" w:color="auto"/>
            <w:right w:val="none" w:sz="0" w:space="0" w:color="auto"/>
          </w:divBdr>
        </w:div>
        <w:div w:id="403140075">
          <w:marLeft w:val="547"/>
          <w:marRight w:val="0"/>
          <w:marTop w:val="96"/>
          <w:marBottom w:val="0"/>
          <w:divBdr>
            <w:top w:val="none" w:sz="0" w:space="0" w:color="auto"/>
            <w:left w:val="none" w:sz="0" w:space="0" w:color="auto"/>
            <w:bottom w:val="none" w:sz="0" w:space="0" w:color="auto"/>
            <w:right w:val="none" w:sz="0" w:space="0" w:color="auto"/>
          </w:divBdr>
        </w:div>
        <w:div w:id="88745708">
          <w:marLeft w:val="1166"/>
          <w:marRight w:val="0"/>
          <w:marTop w:val="86"/>
          <w:marBottom w:val="0"/>
          <w:divBdr>
            <w:top w:val="none" w:sz="0" w:space="0" w:color="auto"/>
            <w:left w:val="none" w:sz="0" w:space="0" w:color="auto"/>
            <w:bottom w:val="none" w:sz="0" w:space="0" w:color="auto"/>
            <w:right w:val="none" w:sz="0" w:space="0" w:color="auto"/>
          </w:divBdr>
        </w:div>
        <w:div w:id="1201165774">
          <w:marLeft w:val="1166"/>
          <w:marRight w:val="0"/>
          <w:marTop w:val="86"/>
          <w:marBottom w:val="0"/>
          <w:divBdr>
            <w:top w:val="none" w:sz="0" w:space="0" w:color="auto"/>
            <w:left w:val="none" w:sz="0" w:space="0" w:color="auto"/>
            <w:bottom w:val="none" w:sz="0" w:space="0" w:color="auto"/>
            <w:right w:val="none" w:sz="0" w:space="0" w:color="auto"/>
          </w:divBdr>
        </w:div>
        <w:div w:id="1250313363">
          <w:marLeft w:val="547"/>
          <w:marRight w:val="0"/>
          <w:marTop w:val="96"/>
          <w:marBottom w:val="0"/>
          <w:divBdr>
            <w:top w:val="none" w:sz="0" w:space="0" w:color="auto"/>
            <w:left w:val="none" w:sz="0" w:space="0" w:color="auto"/>
            <w:bottom w:val="none" w:sz="0" w:space="0" w:color="auto"/>
            <w:right w:val="none" w:sz="0" w:space="0" w:color="auto"/>
          </w:divBdr>
        </w:div>
        <w:div w:id="168911736">
          <w:marLeft w:val="1080"/>
          <w:marRight w:val="0"/>
          <w:marTop w:val="86"/>
          <w:marBottom w:val="0"/>
          <w:divBdr>
            <w:top w:val="none" w:sz="0" w:space="0" w:color="auto"/>
            <w:left w:val="none" w:sz="0" w:space="0" w:color="auto"/>
            <w:bottom w:val="none" w:sz="0" w:space="0" w:color="auto"/>
            <w:right w:val="none" w:sz="0" w:space="0" w:color="auto"/>
          </w:divBdr>
        </w:div>
        <w:div w:id="1514496690">
          <w:marLeft w:val="547"/>
          <w:marRight w:val="0"/>
          <w:marTop w:val="96"/>
          <w:marBottom w:val="0"/>
          <w:divBdr>
            <w:top w:val="none" w:sz="0" w:space="0" w:color="auto"/>
            <w:left w:val="none" w:sz="0" w:space="0" w:color="auto"/>
            <w:bottom w:val="none" w:sz="0" w:space="0" w:color="auto"/>
            <w:right w:val="none" w:sz="0" w:space="0" w:color="auto"/>
          </w:divBdr>
        </w:div>
        <w:div w:id="640962420">
          <w:marLeft w:val="1166"/>
          <w:marRight w:val="0"/>
          <w:marTop w:val="86"/>
          <w:marBottom w:val="0"/>
          <w:divBdr>
            <w:top w:val="none" w:sz="0" w:space="0" w:color="auto"/>
            <w:left w:val="none" w:sz="0" w:space="0" w:color="auto"/>
            <w:bottom w:val="none" w:sz="0" w:space="0" w:color="auto"/>
            <w:right w:val="none" w:sz="0" w:space="0" w:color="auto"/>
          </w:divBdr>
        </w:div>
        <w:div w:id="237450059">
          <w:marLeft w:val="1166"/>
          <w:marRight w:val="0"/>
          <w:marTop w:val="86"/>
          <w:marBottom w:val="0"/>
          <w:divBdr>
            <w:top w:val="none" w:sz="0" w:space="0" w:color="auto"/>
            <w:left w:val="none" w:sz="0" w:space="0" w:color="auto"/>
            <w:bottom w:val="none" w:sz="0" w:space="0" w:color="auto"/>
            <w:right w:val="none" w:sz="0" w:space="0" w:color="auto"/>
          </w:divBdr>
        </w:div>
        <w:div w:id="1921669072">
          <w:marLeft w:val="547"/>
          <w:marRight w:val="0"/>
          <w:marTop w:val="96"/>
          <w:marBottom w:val="0"/>
          <w:divBdr>
            <w:top w:val="none" w:sz="0" w:space="0" w:color="auto"/>
            <w:left w:val="none" w:sz="0" w:space="0" w:color="auto"/>
            <w:bottom w:val="none" w:sz="0" w:space="0" w:color="auto"/>
            <w:right w:val="none" w:sz="0" w:space="0" w:color="auto"/>
          </w:divBdr>
        </w:div>
      </w:divsChild>
    </w:div>
    <w:div w:id="1821578099">
      <w:bodyDiv w:val="1"/>
      <w:marLeft w:val="0"/>
      <w:marRight w:val="0"/>
      <w:marTop w:val="0"/>
      <w:marBottom w:val="0"/>
      <w:divBdr>
        <w:top w:val="none" w:sz="0" w:space="0" w:color="auto"/>
        <w:left w:val="none" w:sz="0" w:space="0" w:color="auto"/>
        <w:bottom w:val="none" w:sz="0" w:space="0" w:color="auto"/>
        <w:right w:val="none" w:sz="0" w:space="0" w:color="auto"/>
      </w:divBdr>
    </w:div>
    <w:div w:id="1826891026">
      <w:bodyDiv w:val="1"/>
      <w:marLeft w:val="0"/>
      <w:marRight w:val="0"/>
      <w:marTop w:val="0"/>
      <w:marBottom w:val="0"/>
      <w:divBdr>
        <w:top w:val="none" w:sz="0" w:space="0" w:color="auto"/>
        <w:left w:val="none" w:sz="0" w:space="0" w:color="auto"/>
        <w:bottom w:val="none" w:sz="0" w:space="0" w:color="auto"/>
        <w:right w:val="none" w:sz="0" w:space="0" w:color="auto"/>
      </w:divBdr>
      <w:divsChild>
        <w:div w:id="2003656945">
          <w:marLeft w:val="547"/>
          <w:marRight w:val="0"/>
          <w:marTop w:val="96"/>
          <w:marBottom w:val="0"/>
          <w:divBdr>
            <w:top w:val="none" w:sz="0" w:space="0" w:color="auto"/>
            <w:left w:val="none" w:sz="0" w:space="0" w:color="auto"/>
            <w:bottom w:val="none" w:sz="0" w:space="0" w:color="auto"/>
            <w:right w:val="none" w:sz="0" w:space="0" w:color="auto"/>
          </w:divBdr>
        </w:div>
        <w:div w:id="857349623">
          <w:marLeft w:val="1166"/>
          <w:marRight w:val="0"/>
          <w:marTop w:val="84"/>
          <w:marBottom w:val="0"/>
          <w:divBdr>
            <w:top w:val="none" w:sz="0" w:space="0" w:color="auto"/>
            <w:left w:val="none" w:sz="0" w:space="0" w:color="auto"/>
            <w:bottom w:val="none" w:sz="0" w:space="0" w:color="auto"/>
            <w:right w:val="none" w:sz="0" w:space="0" w:color="auto"/>
          </w:divBdr>
        </w:div>
        <w:div w:id="256866299">
          <w:marLeft w:val="1800"/>
          <w:marRight w:val="0"/>
          <w:marTop w:val="74"/>
          <w:marBottom w:val="0"/>
          <w:divBdr>
            <w:top w:val="none" w:sz="0" w:space="0" w:color="auto"/>
            <w:left w:val="none" w:sz="0" w:space="0" w:color="auto"/>
            <w:bottom w:val="none" w:sz="0" w:space="0" w:color="auto"/>
            <w:right w:val="none" w:sz="0" w:space="0" w:color="auto"/>
          </w:divBdr>
        </w:div>
        <w:div w:id="958148707">
          <w:marLeft w:val="2520"/>
          <w:marRight w:val="0"/>
          <w:marTop w:val="64"/>
          <w:marBottom w:val="0"/>
          <w:divBdr>
            <w:top w:val="none" w:sz="0" w:space="0" w:color="auto"/>
            <w:left w:val="none" w:sz="0" w:space="0" w:color="auto"/>
            <w:bottom w:val="none" w:sz="0" w:space="0" w:color="auto"/>
            <w:right w:val="none" w:sz="0" w:space="0" w:color="auto"/>
          </w:divBdr>
        </w:div>
        <w:div w:id="1414664383">
          <w:marLeft w:val="2520"/>
          <w:marRight w:val="0"/>
          <w:marTop w:val="64"/>
          <w:marBottom w:val="0"/>
          <w:divBdr>
            <w:top w:val="none" w:sz="0" w:space="0" w:color="auto"/>
            <w:left w:val="none" w:sz="0" w:space="0" w:color="auto"/>
            <w:bottom w:val="none" w:sz="0" w:space="0" w:color="auto"/>
            <w:right w:val="none" w:sz="0" w:space="0" w:color="auto"/>
          </w:divBdr>
        </w:div>
        <w:div w:id="443041181">
          <w:marLeft w:val="1800"/>
          <w:marRight w:val="0"/>
          <w:marTop w:val="74"/>
          <w:marBottom w:val="0"/>
          <w:divBdr>
            <w:top w:val="none" w:sz="0" w:space="0" w:color="auto"/>
            <w:left w:val="none" w:sz="0" w:space="0" w:color="auto"/>
            <w:bottom w:val="none" w:sz="0" w:space="0" w:color="auto"/>
            <w:right w:val="none" w:sz="0" w:space="0" w:color="auto"/>
          </w:divBdr>
        </w:div>
        <w:div w:id="273706389">
          <w:marLeft w:val="2520"/>
          <w:marRight w:val="0"/>
          <w:marTop w:val="64"/>
          <w:marBottom w:val="0"/>
          <w:divBdr>
            <w:top w:val="none" w:sz="0" w:space="0" w:color="auto"/>
            <w:left w:val="none" w:sz="0" w:space="0" w:color="auto"/>
            <w:bottom w:val="none" w:sz="0" w:space="0" w:color="auto"/>
            <w:right w:val="none" w:sz="0" w:space="0" w:color="auto"/>
          </w:divBdr>
        </w:div>
        <w:div w:id="2038776113">
          <w:marLeft w:val="1800"/>
          <w:marRight w:val="0"/>
          <w:marTop w:val="74"/>
          <w:marBottom w:val="0"/>
          <w:divBdr>
            <w:top w:val="none" w:sz="0" w:space="0" w:color="auto"/>
            <w:left w:val="none" w:sz="0" w:space="0" w:color="auto"/>
            <w:bottom w:val="none" w:sz="0" w:space="0" w:color="auto"/>
            <w:right w:val="none" w:sz="0" w:space="0" w:color="auto"/>
          </w:divBdr>
        </w:div>
        <w:div w:id="1336952682">
          <w:marLeft w:val="2520"/>
          <w:marRight w:val="0"/>
          <w:marTop w:val="64"/>
          <w:marBottom w:val="0"/>
          <w:divBdr>
            <w:top w:val="none" w:sz="0" w:space="0" w:color="auto"/>
            <w:left w:val="none" w:sz="0" w:space="0" w:color="auto"/>
            <w:bottom w:val="none" w:sz="0" w:space="0" w:color="auto"/>
            <w:right w:val="none" w:sz="0" w:space="0" w:color="auto"/>
          </w:divBdr>
        </w:div>
        <w:div w:id="1806046035">
          <w:marLeft w:val="3240"/>
          <w:marRight w:val="0"/>
          <w:marTop w:val="77"/>
          <w:marBottom w:val="0"/>
          <w:divBdr>
            <w:top w:val="none" w:sz="0" w:space="0" w:color="auto"/>
            <w:left w:val="none" w:sz="0" w:space="0" w:color="auto"/>
            <w:bottom w:val="none" w:sz="0" w:space="0" w:color="auto"/>
            <w:right w:val="none" w:sz="0" w:space="0" w:color="auto"/>
          </w:divBdr>
        </w:div>
        <w:div w:id="956571848">
          <w:marLeft w:val="1166"/>
          <w:marRight w:val="0"/>
          <w:marTop w:val="86"/>
          <w:marBottom w:val="0"/>
          <w:divBdr>
            <w:top w:val="none" w:sz="0" w:space="0" w:color="auto"/>
            <w:left w:val="none" w:sz="0" w:space="0" w:color="auto"/>
            <w:bottom w:val="none" w:sz="0" w:space="0" w:color="auto"/>
            <w:right w:val="none" w:sz="0" w:space="0" w:color="auto"/>
          </w:divBdr>
        </w:div>
        <w:div w:id="1754282571">
          <w:marLeft w:val="1166"/>
          <w:marRight w:val="0"/>
          <w:marTop w:val="86"/>
          <w:marBottom w:val="0"/>
          <w:divBdr>
            <w:top w:val="none" w:sz="0" w:space="0" w:color="auto"/>
            <w:left w:val="none" w:sz="0" w:space="0" w:color="auto"/>
            <w:bottom w:val="none" w:sz="0" w:space="0" w:color="auto"/>
            <w:right w:val="none" w:sz="0" w:space="0" w:color="auto"/>
          </w:divBdr>
        </w:div>
      </w:divsChild>
    </w:div>
    <w:div w:id="1951546531">
      <w:bodyDiv w:val="1"/>
      <w:marLeft w:val="0"/>
      <w:marRight w:val="0"/>
      <w:marTop w:val="0"/>
      <w:marBottom w:val="0"/>
      <w:divBdr>
        <w:top w:val="none" w:sz="0" w:space="0" w:color="auto"/>
        <w:left w:val="none" w:sz="0" w:space="0" w:color="auto"/>
        <w:bottom w:val="none" w:sz="0" w:space="0" w:color="auto"/>
        <w:right w:val="none" w:sz="0" w:space="0" w:color="auto"/>
      </w:divBdr>
      <w:divsChild>
        <w:div w:id="79572803">
          <w:marLeft w:val="547"/>
          <w:marRight w:val="0"/>
          <w:marTop w:val="96"/>
          <w:marBottom w:val="0"/>
          <w:divBdr>
            <w:top w:val="none" w:sz="0" w:space="0" w:color="auto"/>
            <w:left w:val="none" w:sz="0" w:space="0" w:color="auto"/>
            <w:bottom w:val="none" w:sz="0" w:space="0" w:color="auto"/>
            <w:right w:val="none" w:sz="0" w:space="0" w:color="auto"/>
          </w:divBdr>
        </w:div>
        <w:div w:id="833839891">
          <w:marLeft w:val="547"/>
          <w:marRight w:val="0"/>
          <w:marTop w:val="96"/>
          <w:marBottom w:val="0"/>
          <w:divBdr>
            <w:top w:val="none" w:sz="0" w:space="0" w:color="auto"/>
            <w:left w:val="none" w:sz="0" w:space="0" w:color="auto"/>
            <w:bottom w:val="none" w:sz="0" w:space="0" w:color="auto"/>
            <w:right w:val="none" w:sz="0" w:space="0" w:color="auto"/>
          </w:divBdr>
        </w:div>
        <w:div w:id="891188716">
          <w:marLeft w:val="547"/>
          <w:marRight w:val="0"/>
          <w:marTop w:val="96"/>
          <w:marBottom w:val="0"/>
          <w:divBdr>
            <w:top w:val="none" w:sz="0" w:space="0" w:color="auto"/>
            <w:left w:val="none" w:sz="0" w:space="0" w:color="auto"/>
            <w:bottom w:val="none" w:sz="0" w:space="0" w:color="auto"/>
            <w:right w:val="none" w:sz="0" w:space="0" w:color="auto"/>
          </w:divBdr>
        </w:div>
        <w:div w:id="1088843008">
          <w:marLeft w:val="1166"/>
          <w:marRight w:val="0"/>
          <w:marTop w:val="86"/>
          <w:marBottom w:val="0"/>
          <w:divBdr>
            <w:top w:val="none" w:sz="0" w:space="0" w:color="auto"/>
            <w:left w:val="none" w:sz="0" w:space="0" w:color="auto"/>
            <w:bottom w:val="none" w:sz="0" w:space="0" w:color="auto"/>
            <w:right w:val="none" w:sz="0" w:space="0" w:color="auto"/>
          </w:divBdr>
        </w:div>
        <w:div w:id="1292397259">
          <w:marLeft w:val="1166"/>
          <w:marRight w:val="0"/>
          <w:marTop w:val="86"/>
          <w:marBottom w:val="0"/>
          <w:divBdr>
            <w:top w:val="none" w:sz="0" w:space="0" w:color="auto"/>
            <w:left w:val="none" w:sz="0" w:space="0" w:color="auto"/>
            <w:bottom w:val="none" w:sz="0" w:space="0" w:color="auto"/>
            <w:right w:val="none" w:sz="0" w:space="0" w:color="auto"/>
          </w:divBdr>
        </w:div>
        <w:div w:id="1729647458">
          <w:marLeft w:val="547"/>
          <w:marRight w:val="0"/>
          <w:marTop w:val="96"/>
          <w:marBottom w:val="0"/>
          <w:divBdr>
            <w:top w:val="none" w:sz="0" w:space="0" w:color="auto"/>
            <w:left w:val="none" w:sz="0" w:space="0" w:color="auto"/>
            <w:bottom w:val="none" w:sz="0" w:space="0" w:color="auto"/>
            <w:right w:val="none" w:sz="0" w:space="0" w:color="auto"/>
          </w:divBdr>
        </w:div>
      </w:divsChild>
    </w:div>
    <w:div w:id="1958633392">
      <w:bodyDiv w:val="1"/>
      <w:marLeft w:val="0"/>
      <w:marRight w:val="0"/>
      <w:marTop w:val="0"/>
      <w:marBottom w:val="0"/>
      <w:divBdr>
        <w:top w:val="none" w:sz="0" w:space="0" w:color="auto"/>
        <w:left w:val="none" w:sz="0" w:space="0" w:color="auto"/>
        <w:bottom w:val="none" w:sz="0" w:space="0" w:color="auto"/>
        <w:right w:val="none" w:sz="0" w:space="0" w:color="auto"/>
      </w:divBdr>
      <w:divsChild>
        <w:div w:id="352070619">
          <w:marLeft w:val="1886"/>
          <w:marRight w:val="0"/>
          <w:marTop w:val="96"/>
          <w:marBottom w:val="0"/>
          <w:divBdr>
            <w:top w:val="none" w:sz="0" w:space="0" w:color="auto"/>
            <w:left w:val="none" w:sz="0" w:space="0" w:color="auto"/>
            <w:bottom w:val="none" w:sz="0" w:space="0" w:color="auto"/>
            <w:right w:val="none" w:sz="0" w:space="0" w:color="auto"/>
          </w:divBdr>
        </w:div>
      </w:divsChild>
    </w:div>
    <w:div w:id="1971473167">
      <w:bodyDiv w:val="1"/>
      <w:marLeft w:val="0"/>
      <w:marRight w:val="0"/>
      <w:marTop w:val="0"/>
      <w:marBottom w:val="0"/>
      <w:divBdr>
        <w:top w:val="none" w:sz="0" w:space="0" w:color="auto"/>
        <w:left w:val="none" w:sz="0" w:space="0" w:color="auto"/>
        <w:bottom w:val="none" w:sz="0" w:space="0" w:color="auto"/>
        <w:right w:val="none" w:sz="0" w:space="0" w:color="auto"/>
      </w:divBdr>
      <w:divsChild>
        <w:div w:id="213926721">
          <w:marLeft w:val="360"/>
          <w:marRight w:val="0"/>
          <w:marTop w:val="200"/>
          <w:marBottom w:val="0"/>
          <w:divBdr>
            <w:top w:val="none" w:sz="0" w:space="0" w:color="auto"/>
            <w:left w:val="none" w:sz="0" w:space="0" w:color="auto"/>
            <w:bottom w:val="none" w:sz="0" w:space="0" w:color="auto"/>
            <w:right w:val="none" w:sz="0" w:space="0" w:color="auto"/>
          </w:divBdr>
        </w:div>
        <w:div w:id="461389858">
          <w:marLeft w:val="360"/>
          <w:marRight w:val="0"/>
          <w:marTop w:val="200"/>
          <w:marBottom w:val="0"/>
          <w:divBdr>
            <w:top w:val="none" w:sz="0" w:space="0" w:color="auto"/>
            <w:left w:val="none" w:sz="0" w:space="0" w:color="auto"/>
            <w:bottom w:val="none" w:sz="0" w:space="0" w:color="auto"/>
            <w:right w:val="none" w:sz="0" w:space="0" w:color="auto"/>
          </w:divBdr>
        </w:div>
        <w:div w:id="739249748">
          <w:marLeft w:val="360"/>
          <w:marRight w:val="0"/>
          <w:marTop w:val="200"/>
          <w:marBottom w:val="0"/>
          <w:divBdr>
            <w:top w:val="none" w:sz="0" w:space="0" w:color="auto"/>
            <w:left w:val="none" w:sz="0" w:space="0" w:color="auto"/>
            <w:bottom w:val="none" w:sz="0" w:space="0" w:color="auto"/>
            <w:right w:val="none" w:sz="0" w:space="0" w:color="auto"/>
          </w:divBdr>
        </w:div>
        <w:div w:id="1039739998">
          <w:marLeft w:val="360"/>
          <w:marRight w:val="0"/>
          <w:marTop w:val="200"/>
          <w:marBottom w:val="0"/>
          <w:divBdr>
            <w:top w:val="none" w:sz="0" w:space="0" w:color="auto"/>
            <w:left w:val="none" w:sz="0" w:space="0" w:color="auto"/>
            <w:bottom w:val="none" w:sz="0" w:space="0" w:color="auto"/>
            <w:right w:val="none" w:sz="0" w:space="0" w:color="auto"/>
          </w:divBdr>
        </w:div>
        <w:div w:id="1160273362">
          <w:marLeft w:val="360"/>
          <w:marRight w:val="0"/>
          <w:marTop w:val="200"/>
          <w:marBottom w:val="0"/>
          <w:divBdr>
            <w:top w:val="none" w:sz="0" w:space="0" w:color="auto"/>
            <w:left w:val="none" w:sz="0" w:space="0" w:color="auto"/>
            <w:bottom w:val="none" w:sz="0" w:space="0" w:color="auto"/>
            <w:right w:val="none" w:sz="0" w:space="0" w:color="auto"/>
          </w:divBdr>
        </w:div>
        <w:div w:id="1243101184">
          <w:marLeft w:val="360"/>
          <w:marRight w:val="0"/>
          <w:marTop w:val="200"/>
          <w:marBottom w:val="0"/>
          <w:divBdr>
            <w:top w:val="none" w:sz="0" w:space="0" w:color="auto"/>
            <w:left w:val="none" w:sz="0" w:space="0" w:color="auto"/>
            <w:bottom w:val="none" w:sz="0" w:space="0" w:color="auto"/>
            <w:right w:val="none" w:sz="0" w:space="0" w:color="auto"/>
          </w:divBdr>
        </w:div>
        <w:div w:id="1443262223">
          <w:marLeft w:val="360"/>
          <w:marRight w:val="0"/>
          <w:marTop w:val="200"/>
          <w:marBottom w:val="0"/>
          <w:divBdr>
            <w:top w:val="none" w:sz="0" w:space="0" w:color="auto"/>
            <w:left w:val="none" w:sz="0" w:space="0" w:color="auto"/>
            <w:bottom w:val="none" w:sz="0" w:space="0" w:color="auto"/>
            <w:right w:val="none" w:sz="0" w:space="0" w:color="auto"/>
          </w:divBdr>
        </w:div>
        <w:div w:id="1527014497">
          <w:marLeft w:val="360"/>
          <w:marRight w:val="0"/>
          <w:marTop w:val="200"/>
          <w:marBottom w:val="0"/>
          <w:divBdr>
            <w:top w:val="none" w:sz="0" w:space="0" w:color="auto"/>
            <w:left w:val="none" w:sz="0" w:space="0" w:color="auto"/>
            <w:bottom w:val="none" w:sz="0" w:space="0" w:color="auto"/>
            <w:right w:val="none" w:sz="0" w:space="0" w:color="auto"/>
          </w:divBdr>
        </w:div>
        <w:div w:id="1648319784">
          <w:marLeft w:val="360"/>
          <w:marRight w:val="0"/>
          <w:marTop w:val="200"/>
          <w:marBottom w:val="0"/>
          <w:divBdr>
            <w:top w:val="none" w:sz="0" w:space="0" w:color="auto"/>
            <w:left w:val="none" w:sz="0" w:space="0" w:color="auto"/>
            <w:bottom w:val="none" w:sz="0" w:space="0" w:color="auto"/>
            <w:right w:val="none" w:sz="0" w:space="0" w:color="auto"/>
          </w:divBdr>
        </w:div>
        <w:div w:id="1662082075">
          <w:marLeft w:val="360"/>
          <w:marRight w:val="0"/>
          <w:marTop w:val="200"/>
          <w:marBottom w:val="0"/>
          <w:divBdr>
            <w:top w:val="none" w:sz="0" w:space="0" w:color="auto"/>
            <w:left w:val="none" w:sz="0" w:space="0" w:color="auto"/>
            <w:bottom w:val="none" w:sz="0" w:space="0" w:color="auto"/>
            <w:right w:val="none" w:sz="0" w:space="0" w:color="auto"/>
          </w:divBdr>
        </w:div>
        <w:div w:id="1698968432">
          <w:marLeft w:val="360"/>
          <w:marRight w:val="0"/>
          <w:marTop w:val="200"/>
          <w:marBottom w:val="0"/>
          <w:divBdr>
            <w:top w:val="none" w:sz="0" w:space="0" w:color="auto"/>
            <w:left w:val="none" w:sz="0" w:space="0" w:color="auto"/>
            <w:bottom w:val="none" w:sz="0" w:space="0" w:color="auto"/>
            <w:right w:val="none" w:sz="0" w:space="0" w:color="auto"/>
          </w:divBdr>
        </w:div>
      </w:divsChild>
    </w:div>
    <w:div w:id="2012292604">
      <w:bodyDiv w:val="1"/>
      <w:marLeft w:val="0"/>
      <w:marRight w:val="0"/>
      <w:marTop w:val="0"/>
      <w:marBottom w:val="0"/>
      <w:divBdr>
        <w:top w:val="none" w:sz="0" w:space="0" w:color="auto"/>
        <w:left w:val="none" w:sz="0" w:space="0" w:color="auto"/>
        <w:bottom w:val="none" w:sz="0" w:space="0" w:color="auto"/>
        <w:right w:val="none" w:sz="0" w:space="0" w:color="auto"/>
      </w:divBdr>
      <w:divsChild>
        <w:div w:id="1486896618">
          <w:marLeft w:val="360"/>
          <w:marRight w:val="0"/>
          <w:marTop w:val="200"/>
          <w:marBottom w:val="0"/>
          <w:divBdr>
            <w:top w:val="none" w:sz="0" w:space="0" w:color="auto"/>
            <w:left w:val="none" w:sz="0" w:space="0" w:color="auto"/>
            <w:bottom w:val="none" w:sz="0" w:space="0" w:color="auto"/>
            <w:right w:val="none" w:sz="0" w:space="0" w:color="auto"/>
          </w:divBdr>
        </w:div>
        <w:div w:id="230433515">
          <w:marLeft w:val="1080"/>
          <w:marRight w:val="0"/>
          <w:marTop w:val="200"/>
          <w:marBottom w:val="0"/>
          <w:divBdr>
            <w:top w:val="none" w:sz="0" w:space="0" w:color="auto"/>
            <w:left w:val="none" w:sz="0" w:space="0" w:color="auto"/>
            <w:bottom w:val="none" w:sz="0" w:space="0" w:color="auto"/>
            <w:right w:val="none" w:sz="0" w:space="0" w:color="auto"/>
          </w:divBdr>
        </w:div>
        <w:div w:id="1507790904">
          <w:marLeft w:val="1080"/>
          <w:marRight w:val="0"/>
          <w:marTop w:val="200"/>
          <w:marBottom w:val="0"/>
          <w:divBdr>
            <w:top w:val="none" w:sz="0" w:space="0" w:color="auto"/>
            <w:left w:val="none" w:sz="0" w:space="0" w:color="auto"/>
            <w:bottom w:val="none" w:sz="0" w:space="0" w:color="auto"/>
            <w:right w:val="none" w:sz="0" w:space="0" w:color="auto"/>
          </w:divBdr>
        </w:div>
        <w:div w:id="1167671400">
          <w:marLeft w:val="1080"/>
          <w:marRight w:val="0"/>
          <w:marTop w:val="200"/>
          <w:marBottom w:val="0"/>
          <w:divBdr>
            <w:top w:val="none" w:sz="0" w:space="0" w:color="auto"/>
            <w:left w:val="none" w:sz="0" w:space="0" w:color="auto"/>
            <w:bottom w:val="none" w:sz="0" w:space="0" w:color="auto"/>
            <w:right w:val="none" w:sz="0" w:space="0" w:color="auto"/>
          </w:divBdr>
        </w:div>
      </w:divsChild>
    </w:div>
    <w:div w:id="2047368027">
      <w:bodyDiv w:val="1"/>
      <w:marLeft w:val="0"/>
      <w:marRight w:val="0"/>
      <w:marTop w:val="0"/>
      <w:marBottom w:val="0"/>
      <w:divBdr>
        <w:top w:val="none" w:sz="0" w:space="0" w:color="auto"/>
        <w:left w:val="none" w:sz="0" w:space="0" w:color="auto"/>
        <w:bottom w:val="none" w:sz="0" w:space="0" w:color="auto"/>
        <w:right w:val="none" w:sz="0" w:space="0" w:color="auto"/>
      </w:divBdr>
      <w:divsChild>
        <w:div w:id="2043751231">
          <w:marLeft w:val="806"/>
          <w:marRight w:val="0"/>
          <w:marTop w:val="86"/>
          <w:marBottom w:val="0"/>
          <w:divBdr>
            <w:top w:val="none" w:sz="0" w:space="0" w:color="auto"/>
            <w:left w:val="none" w:sz="0" w:space="0" w:color="auto"/>
            <w:bottom w:val="none" w:sz="0" w:space="0" w:color="auto"/>
            <w:right w:val="none" w:sz="0" w:space="0" w:color="auto"/>
          </w:divBdr>
        </w:div>
        <w:div w:id="1559172454">
          <w:marLeft w:val="806"/>
          <w:marRight w:val="0"/>
          <w:marTop w:val="86"/>
          <w:marBottom w:val="0"/>
          <w:divBdr>
            <w:top w:val="none" w:sz="0" w:space="0" w:color="auto"/>
            <w:left w:val="none" w:sz="0" w:space="0" w:color="auto"/>
            <w:bottom w:val="none" w:sz="0" w:space="0" w:color="auto"/>
            <w:right w:val="none" w:sz="0" w:space="0" w:color="auto"/>
          </w:divBdr>
        </w:div>
        <w:div w:id="770592624">
          <w:marLeft w:val="1282"/>
          <w:marRight w:val="0"/>
          <w:marTop w:val="72"/>
          <w:marBottom w:val="0"/>
          <w:divBdr>
            <w:top w:val="none" w:sz="0" w:space="0" w:color="auto"/>
            <w:left w:val="none" w:sz="0" w:space="0" w:color="auto"/>
            <w:bottom w:val="none" w:sz="0" w:space="0" w:color="auto"/>
            <w:right w:val="none" w:sz="0" w:space="0" w:color="auto"/>
          </w:divBdr>
        </w:div>
        <w:div w:id="652758434">
          <w:marLeft w:val="2520"/>
          <w:marRight w:val="0"/>
          <w:marTop w:val="65"/>
          <w:marBottom w:val="0"/>
          <w:divBdr>
            <w:top w:val="none" w:sz="0" w:space="0" w:color="auto"/>
            <w:left w:val="none" w:sz="0" w:space="0" w:color="auto"/>
            <w:bottom w:val="none" w:sz="0" w:space="0" w:color="auto"/>
            <w:right w:val="none" w:sz="0" w:space="0" w:color="auto"/>
          </w:divBdr>
        </w:div>
        <w:div w:id="593786527">
          <w:marLeft w:val="806"/>
          <w:marRight w:val="0"/>
          <w:marTop w:val="86"/>
          <w:marBottom w:val="0"/>
          <w:divBdr>
            <w:top w:val="none" w:sz="0" w:space="0" w:color="auto"/>
            <w:left w:val="none" w:sz="0" w:space="0" w:color="auto"/>
            <w:bottom w:val="none" w:sz="0" w:space="0" w:color="auto"/>
            <w:right w:val="none" w:sz="0" w:space="0" w:color="auto"/>
          </w:divBdr>
        </w:div>
        <w:div w:id="79571170">
          <w:marLeft w:val="1282"/>
          <w:marRight w:val="0"/>
          <w:marTop w:val="72"/>
          <w:marBottom w:val="0"/>
          <w:divBdr>
            <w:top w:val="none" w:sz="0" w:space="0" w:color="auto"/>
            <w:left w:val="none" w:sz="0" w:space="0" w:color="auto"/>
            <w:bottom w:val="none" w:sz="0" w:space="0" w:color="auto"/>
            <w:right w:val="none" w:sz="0" w:space="0" w:color="auto"/>
          </w:divBdr>
        </w:div>
      </w:divsChild>
    </w:div>
    <w:div w:id="2051101762">
      <w:bodyDiv w:val="1"/>
      <w:marLeft w:val="0"/>
      <w:marRight w:val="0"/>
      <w:marTop w:val="0"/>
      <w:marBottom w:val="0"/>
      <w:divBdr>
        <w:top w:val="none" w:sz="0" w:space="0" w:color="auto"/>
        <w:left w:val="none" w:sz="0" w:space="0" w:color="auto"/>
        <w:bottom w:val="none" w:sz="0" w:space="0" w:color="auto"/>
        <w:right w:val="none" w:sz="0" w:space="0" w:color="auto"/>
      </w:divBdr>
      <w:divsChild>
        <w:div w:id="1264731463">
          <w:marLeft w:val="806"/>
          <w:marRight w:val="0"/>
          <w:marTop w:val="86"/>
          <w:marBottom w:val="0"/>
          <w:divBdr>
            <w:top w:val="none" w:sz="0" w:space="0" w:color="auto"/>
            <w:left w:val="none" w:sz="0" w:space="0" w:color="auto"/>
            <w:bottom w:val="none" w:sz="0" w:space="0" w:color="auto"/>
            <w:right w:val="none" w:sz="0" w:space="0" w:color="auto"/>
          </w:divBdr>
        </w:div>
        <w:div w:id="1603147582">
          <w:marLeft w:val="806"/>
          <w:marRight w:val="0"/>
          <w:marTop w:val="86"/>
          <w:marBottom w:val="0"/>
          <w:divBdr>
            <w:top w:val="none" w:sz="0" w:space="0" w:color="auto"/>
            <w:left w:val="none" w:sz="0" w:space="0" w:color="auto"/>
            <w:bottom w:val="none" w:sz="0" w:space="0" w:color="auto"/>
            <w:right w:val="none" w:sz="0" w:space="0" w:color="auto"/>
          </w:divBdr>
        </w:div>
        <w:div w:id="1026060603">
          <w:marLeft w:val="1282"/>
          <w:marRight w:val="0"/>
          <w:marTop w:val="72"/>
          <w:marBottom w:val="0"/>
          <w:divBdr>
            <w:top w:val="none" w:sz="0" w:space="0" w:color="auto"/>
            <w:left w:val="none" w:sz="0" w:space="0" w:color="auto"/>
            <w:bottom w:val="none" w:sz="0" w:space="0" w:color="auto"/>
            <w:right w:val="none" w:sz="0" w:space="0" w:color="auto"/>
          </w:divBdr>
        </w:div>
        <w:div w:id="2044477353">
          <w:marLeft w:val="2520"/>
          <w:marRight w:val="0"/>
          <w:marTop w:val="65"/>
          <w:marBottom w:val="0"/>
          <w:divBdr>
            <w:top w:val="none" w:sz="0" w:space="0" w:color="auto"/>
            <w:left w:val="none" w:sz="0" w:space="0" w:color="auto"/>
            <w:bottom w:val="none" w:sz="0" w:space="0" w:color="auto"/>
            <w:right w:val="none" w:sz="0" w:space="0" w:color="auto"/>
          </w:divBdr>
        </w:div>
        <w:div w:id="2107538349">
          <w:marLeft w:val="806"/>
          <w:marRight w:val="0"/>
          <w:marTop w:val="86"/>
          <w:marBottom w:val="0"/>
          <w:divBdr>
            <w:top w:val="none" w:sz="0" w:space="0" w:color="auto"/>
            <w:left w:val="none" w:sz="0" w:space="0" w:color="auto"/>
            <w:bottom w:val="none" w:sz="0" w:space="0" w:color="auto"/>
            <w:right w:val="none" w:sz="0" w:space="0" w:color="auto"/>
          </w:divBdr>
        </w:div>
        <w:div w:id="1455365836">
          <w:marLeft w:val="1282"/>
          <w:marRight w:val="0"/>
          <w:marTop w:val="72"/>
          <w:marBottom w:val="0"/>
          <w:divBdr>
            <w:top w:val="none" w:sz="0" w:space="0" w:color="auto"/>
            <w:left w:val="none" w:sz="0" w:space="0" w:color="auto"/>
            <w:bottom w:val="none" w:sz="0" w:space="0" w:color="auto"/>
            <w:right w:val="none" w:sz="0" w:space="0" w:color="auto"/>
          </w:divBdr>
        </w:div>
      </w:divsChild>
    </w:div>
  </w:divs>
  <w:encoding w:val="x-cp20936"/>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B59DF-8838-4F4A-B3DD-5FE482EB01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3106</TotalTime>
  <Pages>7</Pages>
  <Words>2740</Words>
  <Characters>15618</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3GPP report skeleton</vt:lpstr>
    </vt:vector>
  </TitlesOfParts>
  <Company>ZTE</Company>
  <LinksUpToDate>false</LinksUpToDate>
  <CharactersWithSpaces>18322</CharactersWithSpaces>
  <SharedDoc>false</SharedDoc>
  <HLinks>
    <vt:vector size="12" baseType="variant">
      <vt:variant>
        <vt:i4>2293817</vt:i4>
      </vt:variant>
      <vt:variant>
        <vt:i4>15</vt:i4>
      </vt:variant>
      <vt:variant>
        <vt:i4>0</vt:i4>
      </vt:variant>
      <vt:variant>
        <vt:i4>5</vt:i4>
      </vt:variant>
      <vt:variant>
        <vt:lpwstr>file://D:\Docs\R4-1811851.zip</vt:lpwstr>
      </vt:variant>
      <vt:variant>
        <vt:lpwstr/>
      </vt:variant>
      <vt:variant>
        <vt:i4>2228272</vt:i4>
      </vt:variant>
      <vt:variant>
        <vt:i4>12</vt:i4>
      </vt:variant>
      <vt:variant>
        <vt:i4>0</vt:i4>
      </vt:variant>
      <vt:variant>
        <vt:i4>5</vt:i4>
      </vt:variant>
      <vt:variant>
        <vt:lpwstr>file://D:\Docs\R4-1904100.zip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RAN4</dc:subject>
  <dc:creator>ZTE</dc:creator>
  <cp:keywords>3GPP</cp:keywords>
  <cp:lastModifiedBy>杨谦10115881</cp:lastModifiedBy>
  <cp:revision>88</cp:revision>
  <cp:lastPrinted>2007-09-06T06:59:00Z</cp:lastPrinted>
  <dcterms:created xsi:type="dcterms:W3CDTF">2019-09-28T03:54:00Z</dcterms:created>
  <dcterms:modified xsi:type="dcterms:W3CDTF">2019-11-08T16:09:00Z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1297731488</vt:lpwstr>
  </property>
  <property fmtid="{D5CDD505-2E9C-101B-9397-08002B2CF9AE}" pid="3" name="KSOProductBuildVer">
    <vt:lpwstr>2052-10.8.0.6206</vt:lpwstr>
  </property>
</Properties>
</file>